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189B6" w14:textId="77777777" w:rsidR="00187AD8" w:rsidRPr="00097258" w:rsidRDefault="00EE71DD" w:rsidP="006A7DB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bookmarkStart w:id="0" w:name="_GoBack"/>
      <w:bookmarkEnd w:id="0"/>
      <w:r w:rsidRPr="00097258">
        <w:rPr>
          <w:rFonts w:ascii="Arial" w:eastAsia="Times New Roman" w:hAnsi="Arial" w:cs="Arial"/>
          <w:b/>
          <w:lang w:val="en-US" w:eastAsia="ru-RU"/>
        </w:rPr>
        <w:t>Client Account Opening/Closing/Modification Request</w:t>
      </w:r>
    </w:p>
    <w:p w14:paraId="6A1CCA0E" w14:textId="77777777" w:rsidR="006A7DB9" w:rsidRPr="00097258" w:rsidRDefault="006A7DB9" w:rsidP="006A7DB9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6D806B1B" w14:textId="2DDFB30D" w:rsidR="00EE71DD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097258">
        <w:rPr>
          <w:rFonts w:ascii="Arial" w:eastAsia="SimSun" w:hAnsi="Arial" w:cs="Arial"/>
          <w:b/>
          <w:lang w:val="en-US"/>
        </w:rPr>
        <w:t>NO</w:t>
      </w:r>
      <w:r w:rsidRPr="00097258">
        <w:rPr>
          <w:rFonts w:ascii="Arial" w:eastAsia="SimSun" w:hAnsi="Arial" w:cs="Arial"/>
          <w:lang w:val="en-US"/>
        </w:rPr>
        <w:t xml:space="preserve">. 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 xml:space="preserve">, </w:t>
      </w:r>
      <w:r w:rsidRPr="00097258">
        <w:rPr>
          <w:rFonts w:ascii="Arial" w:eastAsia="SimSun" w:hAnsi="Arial" w:cs="Arial"/>
          <w:b/>
          <w:lang w:val="en-US"/>
        </w:rPr>
        <w:t>DATE</w:t>
      </w:r>
      <w:r w:rsidRPr="00097258">
        <w:rPr>
          <w:rFonts w:ascii="Arial" w:eastAsia="SimSun" w:hAnsi="Arial" w:cs="Arial"/>
          <w:lang w:val="en-US"/>
        </w:rPr>
        <w:t xml:space="preserve"> 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>/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>/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 xml:space="preserve"> </w:t>
      </w:r>
    </w:p>
    <w:p w14:paraId="7299CA7D" w14:textId="76B0CFD2" w:rsidR="00C3693A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097258">
        <w:rPr>
          <w:rFonts w:ascii="Arial" w:eastAsia="SimSun" w:hAnsi="Arial" w:cs="Arial"/>
          <w:b/>
          <w:lang w:val="en-US"/>
        </w:rPr>
        <w:t xml:space="preserve">      </w:t>
      </w:r>
      <w:r w:rsidR="00CA1D97">
        <w:rPr>
          <w:rFonts w:ascii="Arial" w:eastAsia="SimSun" w:hAnsi="Arial" w:cs="Arial"/>
          <w:b/>
          <w:lang w:val="en-US"/>
        </w:rPr>
        <w:t xml:space="preserve">                </w:t>
      </w:r>
      <w:r w:rsidRPr="00097258">
        <w:rPr>
          <w:rFonts w:ascii="Arial" w:eastAsia="SimSun" w:hAnsi="Arial" w:cs="Arial"/>
          <w:lang w:val="en-US"/>
        </w:rPr>
        <w:t>(DD/MM/YYYY)</w:t>
      </w:r>
    </w:p>
    <w:p w14:paraId="10FA1BF8" w14:textId="77777777" w:rsidR="00EE71DD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634"/>
      </w:tblGrid>
      <w:tr w:rsidR="00C3693A" w:rsidRPr="00CA1D97" w14:paraId="7C50FD18" w14:textId="77777777" w:rsidTr="00CA1D97">
        <w:tc>
          <w:tcPr>
            <w:tcW w:w="4254" w:type="dxa"/>
            <w:vAlign w:val="center"/>
          </w:tcPr>
          <w:p w14:paraId="660FA4A0" w14:textId="77777777" w:rsidR="00C3693A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Client’s</w:t>
            </w:r>
            <w:r w:rsidR="00E0540E"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Full Name</w:t>
            </w:r>
          </w:p>
        </w:tc>
        <w:tc>
          <w:tcPr>
            <w:tcW w:w="5634" w:type="dxa"/>
            <w:vAlign w:val="center"/>
          </w:tcPr>
          <w:p w14:paraId="012B7C6C" w14:textId="5CB29155" w:rsidR="00C3693A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693A" w:rsidRPr="00097258" w14:paraId="4138E82C" w14:textId="77777777" w:rsidTr="00CA1D97">
        <w:tc>
          <w:tcPr>
            <w:tcW w:w="4254" w:type="dxa"/>
            <w:vAlign w:val="center"/>
          </w:tcPr>
          <w:p w14:paraId="4A0A74F6" w14:textId="77777777" w:rsidR="00C3693A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 Number</w:t>
            </w:r>
          </w:p>
        </w:tc>
        <w:tc>
          <w:tcPr>
            <w:tcW w:w="5634" w:type="dxa"/>
            <w:vAlign w:val="center"/>
          </w:tcPr>
          <w:p w14:paraId="0E35CE52" w14:textId="497E52EE" w:rsidR="00C3693A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2FA54B" w14:textId="77777777" w:rsidR="00C3693A" w:rsidRPr="00097258" w:rsidRDefault="00C3693A" w:rsidP="003F3D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5166" w:type="pct"/>
        <w:tblInd w:w="-318" w:type="dxa"/>
        <w:tblLook w:val="04A0" w:firstRow="1" w:lastRow="0" w:firstColumn="1" w:lastColumn="0" w:noHBand="0" w:noVBand="1"/>
      </w:tblPr>
      <w:tblGrid>
        <w:gridCol w:w="3956"/>
        <w:gridCol w:w="3314"/>
        <w:gridCol w:w="2618"/>
      </w:tblGrid>
      <w:tr w:rsidR="00FA22F4" w:rsidRPr="00097258" w14:paraId="4BF854FB" w14:textId="77777777" w:rsidTr="00FA22F4">
        <w:tc>
          <w:tcPr>
            <w:tcW w:w="5000" w:type="pct"/>
            <w:gridSpan w:val="3"/>
            <w:vAlign w:val="center"/>
          </w:tcPr>
          <w:p w14:paraId="3DC865DB" w14:textId="3CEDD7FB" w:rsidR="00FA22F4" w:rsidRPr="00097258" w:rsidRDefault="00FA22F4" w:rsidP="00FA2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Type of Request</w:t>
            </w:r>
          </w:p>
        </w:tc>
      </w:tr>
      <w:tr w:rsidR="00A332CB" w:rsidRPr="00A332CB" w14:paraId="103B1E18" w14:textId="77777777" w:rsidTr="00FA22F4">
        <w:tc>
          <w:tcPr>
            <w:tcW w:w="2000" w:type="pct"/>
            <w:vAlign w:val="center"/>
          </w:tcPr>
          <w:p w14:paraId="7457E119" w14:textId="3B34661C" w:rsidR="00FA22F4" w:rsidRPr="00A332CB" w:rsidRDefault="00FA22F4" w:rsidP="00FA22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 Opening</w:t>
            </w:r>
          </w:p>
        </w:tc>
        <w:tc>
          <w:tcPr>
            <w:tcW w:w="1676" w:type="pct"/>
            <w:vAlign w:val="center"/>
          </w:tcPr>
          <w:p w14:paraId="02457511" w14:textId="0D3406C7" w:rsidR="00FA22F4" w:rsidRPr="00A332CB" w:rsidRDefault="00FA22F4" w:rsidP="00FA22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 Closing</w:t>
            </w:r>
            <w:r w:rsidRPr="00A332CB">
              <w:rPr>
                <w:rStyle w:val="af0"/>
                <w:rFonts w:ascii="Arial" w:hAnsi="Arial" w:cs="Arial"/>
                <w:b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1324" w:type="pct"/>
            <w:vAlign w:val="center"/>
          </w:tcPr>
          <w:p w14:paraId="3DA8CFDD" w14:textId="4FB17B30" w:rsidR="00FA22F4" w:rsidRPr="00A332CB" w:rsidRDefault="00FA22F4" w:rsidP="00FA22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 Modification</w:t>
            </w:r>
            <w:r w:rsidRPr="00A332CB">
              <w:rPr>
                <w:rStyle w:val="af0"/>
                <w:rFonts w:ascii="Arial" w:hAnsi="Arial" w:cs="Arial"/>
                <w:b/>
                <w:sz w:val="20"/>
                <w:szCs w:val="20"/>
                <w:lang w:val="en-US"/>
              </w:rPr>
              <w:footnoteReference w:id="2"/>
            </w:r>
          </w:p>
        </w:tc>
      </w:tr>
      <w:tr w:rsidR="00A332CB" w:rsidRPr="00A332CB" w14:paraId="3E7C1E68" w14:textId="77777777" w:rsidTr="00FA22F4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0A3C1847" w14:textId="77777777" w:rsidR="00FA22F4" w:rsidRPr="00A332CB" w:rsidRDefault="00FA22F4" w:rsidP="00FA22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868"/>
        <w:gridCol w:w="2346"/>
        <w:gridCol w:w="2981"/>
      </w:tblGrid>
      <w:tr w:rsidR="00A332CB" w:rsidRPr="00A332CB" w14:paraId="72B3108B" w14:textId="77777777" w:rsidTr="003D7D00">
        <w:trPr>
          <w:trHeight w:val="227"/>
        </w:trPr>
        <w:tc>
          <w:tcPr>
            <w:tcW w:w="474" w:type="dxa"/>
            <w:vAlign w:val="center"/>
          </w:tcPr>
          <w:p w14:paraId="2D6C1934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868" w:type="dxa"/>
            <w:vAlign w:val="center"/>
          </w:tcPr>
          <w:p w14:paraId="270FA6A0" w14:textId="77777777" w:rsidR="001D5E7C" w:rsidRPr="00A332CB" w:rsidRDefault="001D5E7C" w:rsidP="003D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346" w:type="dxa"/>
            <w:vAlign w:val="center"/>
          </w:tcPr>
          <w:p w14:paraId="1E780D96" w14:textId="77777777" w:rsidR="001D5E7C" w:rsidRPr="00A332CB" w:rsidRDefault="001D5E7C" w:rsidP="003D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Type of the Account *</w:t>
            </w:r>
          </w:p>
        </w:tc>
        <w:tc>
          <w:tcPr>
            <w:tcW w:w="2981" w:type="dxa"/>
          </w:tcPr>
          <w:p w14:paraId="7EADF593" w14:textId="77777777" w:rsidR="001D5E7C" w:rsidRPr="00A332CB" w:rsidRDefault="001D5E7C" w:rsidP="003D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 of the Client</w:t>
            </w:r>
          </w:p>
        </w:tc>
      </w:tr>
      <w:tr w:rsidR="00A332CB" w:rsidRPr="00D71E45" w14:paraId="18727A08" w14:textId="77777777" w:rsidTr="003D7D00">
        <w:trPr>
          <w:trHeight w:val="450"/>
        </w:trPr>
        <w:tc>
          <w:tcPr>
            <w:tcW w:w="474" w:type="dxa"/>
            <w:vAlign w:val="center"/>
          </w:tcPr>
          <w:p w14:paraId="5A8EA658" w14:textId="77777777" w:rsidR="001D5E7C" w:rsidRPr="00A332CB" w:rsidRDefault="001D5E7C" w:rsidP="003D7D00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Align w:val="center"/>
          </w:tcPr>
          <w:p w14:paraId="2D9075EE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 xml:space="preserve"> House Account </w:t>
            </w:r>
          </w:p>
        </w:tc>
        <w:tc>
          <w:tcPr>
            <w:tcW w:w="2346" w:type="dxa"/>
            <w:vAlign w:val="center"/>
          </w:tcPr>
          <w:p w14:paraId="1A08FDE2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 xml:space="preserve"> Trading Account </w:t>
            </w:r>
          </w:p>
        </w:tc>
        <w:tc>
          <w:tcPr>
            <w:tcW w:w="2981" w:type="dxa"/>
            <w:vAlign w:val="center"/>
          </w:tcPr>
          <w:p w14:paraId="400B9C28" w14:textId="0B9ACA55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ITS CCP Clearing Participant</w:t>
            </w:r>
            <w:r w:rsidR="00A332C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A332CB"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32CB"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332CB" w:rsidRPr="00A332CB">
              <w:rPr>
                <w:rFonts w:ascii="Arial" w:hAnsi="Arial" w:cs="Arial"/>
                <w:sz w:val="20"/>
                <w:szCs w:val="20"/>
              </w:rPr>
            </w:r>
            <w:r w:rsidR="00A332CB"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332CB" w:rsidRPr="00A332CB">
              <w:rPr>
                <w:rFonts w:ascii="Arial" w:hAnsi="Arial" w:cs="Arial"/>
                <w:sz w:val="20"/>
                <w:szCs w:val="20"/>
                <w:lang w:val="en-US"/>
              </w:rPr>
              <w:t> Client of the ITS CCP Clearing Participant***</w:t>
            </w:r>
          </w:p>
        </w:tc>
      </w:tr>
      <w:tr w:rsidR="00A332CB" w:rsidRPr="00D71E45" w14:paraId="28DBFA2E" w14:textId="77777777" w:rsidTr="003D7D00">
        <w:trPr>
          <w:trHeight w:val="227"/>
        </w:trPr>
        <w:tc>
          <w:tcPr>
            <w:tcW w:w="474" w:type="dxa"/>
            <w:vAlign w:val="center"/>
          </w:tcPr>
          <w:p w14:paraId="7AC05407" w14:textId="77777777" w:rsidR="001D5E7C" w:rsidRPr="00A332CB" w:rsidRDefault="001D5E7C" w:rsidP="003D7D00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Align w:val="center"/>
          </w:tcPr>
          <w:p w14:paraId="3F64898D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Omnibus Account</w:t>
            </w:r>
          </w:p>
        </w:tc>
        <w:tc>
          <w:tcPr>
            <w:tcW w:w="2346" w:type="dxa"/>
            <w:vAlign w:val="center"/>
          </w:tcPr>
          <w:p w14:paraId="0EFDCD8D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 xml:space="preserve"> Trading Account </w:t>
            </w:r>
          </w:p>
        </w:tc>
        <w:tc>
          <w:tcPr>
            <w:tcW w:w="2981" w:type="dxa"/>
            <w:vAlign w:val="center"/>
          </w:tcPr>
          <w:p w14:paraId="39C36035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ITS CCP Clearing Participant</w:t>
            </w:r>
          </w:p>
          <w:p w14:paraId="174E9DC2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Depository / Custodian of ITS CCP Clearing Participant**</w:t>
            </w:r>
          </w:p>
          <w:p w14:paraId="3E06E069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Client of the ITS CCP Clearing Participant***</w:t>
            </w:r>
          </w:p>
        </w:tc>
      </w:tr>
      <w:tr w:rsidR="00A332CB" w:rsidRPr="00D71E45" w14:paraId="618EE59C" w14:textId="77777777" w:rsidTr="003D7D00">
        <w:trPr>
          <w:trHeight w:val="227"/>
        </w:trPr>
        <w:tc>
          <w:tcPr>
            <w:tcW w:w="9669" w:type="dxa"/>
            <w:gridSpan w:val="4"/>
            <w:vAlign w:val="center"/>
          </w:tcPr>
          <w:p w14:paraId="1A198EFB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bCs/>
                <w:sz w:val="20"/>
                <w:szCs w:val="20"/>
                <w:lang w:val="en-US"/>
              </w:rPr>
              <w:t>*Check if a Trading Account must be opened</w:t>
            </w:r>
          </w:p>
        </w:tc>
      </w:tr>
      <w:tr w:rsidR="00A332CB" w:rsidRPr="00D71E45" w14:paraId="14DB5C97" w14:textId="77777777" w:rsidTr="00652BD7">
        <w:trPr>
          <w:trHeight w:val="227"/>
        </w:trPr>
        <w:tc>
          <w:tcPr>
            <w:tcW w:w="9669" w:type="dxa"/>
            <w:gridSpan w:val="4"/>
            <w:shd w:val="clear" w:color="auto" w:fill="auto"/>
            <w:vAlign w:val="center"/>
          </w:tcPr>
          <w:p w14:paraId="420B74E1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8FA218" w14:textId="6D7B0D15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**- Filled in by the Depository / Custodian of ITS CCP Clearing Participant:</w:t>
            </w:r>
          </w:p>
          <w:p w14:paraId="3D4A6210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A0D681" w14:textId="41C5498E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reflection of Transactions on the above Account related to my client's operations: </w:t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52BD7">
              <w:rPr>
                <w:rFonts w:ascii="Arial" w:hAnsi="Arial" w:cs="Arial"/>
                <w:sz w:val="20"/>
                <w:szCs w:val="20"/>
              </w:rPr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 (name of the client – Clearing Participant)</w:t>
            </w:r>
            <w:r w:rsidR="00A332CB" w:rsidRPr="00652BD7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7DADA634" w14:textId="695F44E3" w:rsidR="00A332CB" w:rsidRPr="00652BD7" w:rsidRDefault="00A332CB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transmission of reports related to the above Account via electronic document management system (EDMS) of the specified Clearing Participant: 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 (EDMS code of the Clearing Participant)</w:t>
            </w:r>
          </w:p>
          <w:p w14:paraId="5A51F2C5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332CB" w:rsidRPr="00D71E45" w14:paraId="78A9DAF1" w14:textId="77777777" w:rsidTr="00652BD7">
        <w:trPr>
          <w:trHeight w:val="227"/>
        </w:trPr>
        <w:tc>
          <w:tcPr>
            <w:tcW w:w="9669" w:type="dxa"/>
            <w:gridSpan w:val="4"/>
            <w:shd w:val="clear" w:color="auto" w:fill="auto"/>
            <w:vAlign w:val="center"/>
          </w:tcPr>
          <w:p w14:paraId="3E7BCB59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34DB8B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***- Filled in by the client of Clearing Participant</w:t>
            </w:r>
          </w:p>
          <w:p w14:paraId="3CD71E8A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343906" w14:textId="435FBE50" w:rsidR="00FA6FE9" w:rsidRPr="00652BD7" w:rsidRDefault="00FA6FE9" w:rsidP="00FA6F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reflection of Transactions on the above Account for the operations of the following Clearing Participant: </w:t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52BD7">
              <w:rPr>
                <w:rFonts w:ascii="Arial" w:hAnsi="Arial" w:cs="Arial"/>
                <w:sz w:val="20"/>
                <w:szCs w:val="20"/>
              </w:rPr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 (name of the Clearing Participant)</w:t>
            </w:r>
            <w:r w:rsidR="00A332CB" w:rsidRPr="00652BD7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693A3255" w14:textId="24B1C1FC" w:rsidR="001D5E7C" w:rsidRPr="00652BD7" w:rsidRDefault="00A332CB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transmission of reports related to the above Account via electronic document management system (EDMS) of the specified Clearing Participant: 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 (EDMS code of the Clearing Participant)</w:t>
            </w:r>
          </w:p>
        </w:tc>
      </w:tr>
    </w:tbl>
    <w:p w14:paraId="29B2BD3E" w14:textId="77777777" w:rsidR="00FA22F4" w:rsidRPr="00A332CB" w:rsidRDefault="00FA22F4" w:rsidP="00FA22F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B4CDF04" w14:textId="4912B6F5" w:rsidR="00FA22F4" w:rsidRPr="00A332CB" w:rsidRDefault="00FA22F4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634"/>
      </w:tblGrid>
      <w:tr w:rsidR="00A332CB" w:rsidRPr="00A332CB" w14:paraId="614D179A" w14:textId="77777777" w:rsidTr="00CA1D97">
        <w:tc>
          <w:tcPr>
            <w:tcW w:w="4254" w:type="dxa"/>
            <w:vAlign w:val="center"/>
          </w:tcPr>
          <w:p w14:paraId="1CF8EAF3" w14:textId="6047520B" w:rsidR="00E07E9B" w:rsidRPr="00A332CB" w:rsidRDefault="00E07E9B" w:rsidP="00E07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Client’s Full Name</w:t>
            </w:r>
          </w:p>
        </w:tc>
        <w:tc>
          <w:tcPr>
            <w:tcW w:w="5634" w:type="dxa"/>
            <w:vAlign w:val="center"/>
          </w:tcPr>
          <w:p w14:paraId="145A2513" w14:textId="1715AE6D" w:rsidR="00E07E9B" w:rsidRPr="00A332CB" w:rsidRDefault="00E07E9B" w:rsidP="00E07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0281B7C7" w14:textId="77777777" w:rsidTr="00CA1D97">
        <w:tc>
          <w:tcPr>
            <w:tcW w:w="4254" w:type="dxa"/>
            <w:vAlign w:val="center"/>
          </w:tcPr>
          <w:p w14:paraId="36F9D3FB" w14:textId="588E6F03" w:rsidR="003F7558" w:rsidRPr="00A332CB" w:rsidRDefault="00C41D9D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Client’s</w:t>
            </w:r>
            <w:r w:rsidR="003F7558" w:rsidRPr="00A332CB">
              <w:rPr>
                <w:rFonts w:ascii="Arial" w:hAnsi="Arial" w:cs="Arial"/>
                <w:sz w:val="20"/>
                <w:szCs w:val="20"/>
                <w:lang w:val="en-US"/>
              </w:rPr>
              <w:t xml:space="preserve"> Short Company Name</w:t>
            </w:r>
          </w:p>
        </w:tc>
        <w:tc>
          <w:tcPr>
            <w:tcW w:w="5634" w:type="dxa"/>
            <w:vAlign w:val="center"/>
          </w:tcPr>
          <w:p w14:paraId="2946218C" w14:textId="15596B89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2ACED53A" w14:textId="77777777" w:rsidTr="00CA1D97">
        <w:tc>
          <w:tcPr>
            <w:tcW w:w="4254" w:type="dxa"/>
            <w:vAlign w:val="center"/>
          </w:tcPr>
          <w:p w14:paraId="5CB22DAF" w14:textId="75FD4FE9" w:rsidR="003F7558" w:rsidRPr="00A332CB" w:rsidRDefault="00CF56D9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Business Identification Number / Taxpayer Identification Number (if applicable)</w:t>
            </w:r>
          </w:p>
        </w:tc>
        <w:tc>
          <w:tcPr>
            <w:tcW w:w="5634" w:type="dxa"/>
            <w:vAlign w:val="center"/>
          </w:tcPr>
          <w:p w14:paraId="3A8F697E" w14:textId="0E404144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441F0B9F" w14:textId="77777777" w:rsidTr="00CA1D97">
        <w:tc>
          <w:tcPr>
            <w:tcW w:w="4254" w:type="dxa"/>
            <w:vAlign w:val="center"/>
          </w:tcPr>
          <w:p w14:paraId="6656712A" w14:textId="536632F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Place of incorporation</w:t>
            </w:r>
          </w:p>
        </w:tc>
        <w:tc>
          <w:tcPr>
            <w:tcW w:w="5634" w:type="dxa"/>
            <w:vAlign w:val="center"/>
          </w:tcPr>
          <w:p w14:paraId="1D403ADE" w14:textId="73AA35D3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53C9A7D8" w14:textId="77777777" w:rsidTr="00CA1D97">
        <w:tc>
          <w:tcPr>
            <w:tcW w:w="4254" w:type="dxa"/>
            <w:vAlign w:val="center"/>
          </w:tcPr>
          <w:p w14:paraId="5BD6CC5D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Date of Registration</w:t>
            </w:r>
          </w:p>
        </w:tc>
        <w:tc>
          <w:tcPr>
            <w:tcW w:w="5634" w:type="dxa"/>
            <w:vAlign w:val="center"/>
          </w:tcPr>
          <w:p w14:paraId="5A6AF1C3" w14:textId="52148825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29C57040" w14:textId="77777777" w:rsidTr="00CA1D97">
        <w:tc>
          <w:tcPr>
            <w:tcW w:w="4254" w:type="dxa"/>
            <w:vAlign w:val="center"/>
          </w:tcPr>
          <w:p w14:paraId="7A38F9C8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Number of State Registration</w:t>
            </w:r>
          </w:p>
        </w:tc>
        <w:tc>
          <w:tcPr>
            <w:tcW w:w="5634" w:type="dxa"/>
            <w:vAlign w:val="center"/>
          </w:tcPr>
          <w:p w14:paraId="76D37892" w14:textId="78B7E75A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0A77508C" w14:textId="77777777" w:rsidTr="00CA1D97">
        <w:tc>
          <w:tcPr>
            <w:tcW w:w="4254" w:type="dxa"/>
            <w:vAlign w:val="center"/>
          </w:tcPr>
          <w:p w14:paraId="7FC96C19" w14:textId="05A051EF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License No.:</w:t>
            </w:r>
          </w:p>
        </w:tc>
        <w:tc>
          <w:tcPr>
            <w:tcW w:w="5634" w:type="dxa"/>
            <w:vAlign w:val="center"/>
          </w:tcPr>
          <w:p w14:paraId="6D44FBA8" w14:textId="7274023B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61DBFAC3" w14:textId="77777777" w:rsidTr="00CA1D97">
        <w:tc>
          <w:tcPr>
            <w:tcW w:w="4254" w:type="dxa"/>
            <w:vAlign w:val="center"/>
          </w:tcPr>
          <w:p w14:paraId="776BEEF5" w14:textId="67868B6A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Date of license issue:</w:t>
            </w:r>
          </w:p>
        </w:tc>
        <w:tc>
          <w:tcPr>
            <w:tcW w:w="5634" w:type="dxa"/>
            <w:vAlign w:val="center"/>
          </w:tcPr>
          <w:p w14:paraId="02BB2DE2" w14:textId="2F9F569F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792AD8F6" w14:textId="77777777" w:rsidTr="00CA1D97">
        <w:tc>
          <w:tcPr>
            <w:tcW w:w="4254" w:type="dxa"/>
            <w:vAlign w:val="center"/>
          </w:tcPr>
          <w:p w14:paraId="019A9705" w14:textId="0ECAE7EF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Home Regulator name and country of jurisdiction of the home regulator:</w:t>
            </w:r>
          </w:p>
        </w:tc>
        <w:tc>
          <w:tcPr>
            <w:tcW w:w="5634" w:type="dxa"/>
            <w:vAlign w:val="center"/>
          </w:tcPr>
          <w:p w14:paraId="22A042AE" w14:textId="19306AF5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265BDB5F" w14:textId="77777777" w:rsidTr="00CA1D97">
        <w:tc>
          <w:tcPr>
            <w:tcW w:w="4254" w:type="dxa"/>
            <w:vAlign w:val="center"/>
          </w:tcPr>
          <w:p w14:paraId="167020CB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Client’s Legal Address</w:t>
            </w:r>
          </w:p>
        </w:tc>
        <w:tc>
          <w:tcPr>
            <w:tcW w:w="5634" w:type="dxa"/>
            <w:vAlign w:val="center"/>
          </w:tcPr>
          <w:p w14:paraId="66A6C18B" w14:textId="423367D3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2E806FAC" w14:textId="77777777" w:rsidTr="00CA1D97">
        <w:tc>
          <w:tcPr>
            <w:tcW w:w="4254" w:type="dxa"/>
            <w:vAlign w:val="center"/>
          </w:tcPr>
          <w:p w14:paraId="2CFB983D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Client’s Actual Address</w:t>
            </w:r>
          </w:p>
        </w:tc>
        <w:tc>
          <w:tcPr>
            <w:tcW w:w="5634" w:type="dxa"/>
            <w:vAlign w:val="center"/>
          </w:tcPr>
          <w:p w14:paraId="4B0C3600" w14:textId="4922D481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0351F302" w14:textId="77777777" w:rsidTr="00CA1D97">
        <w:tc>
          <w:tcPr>
            <w:tcW w:w="4254" w:type="dxa"/>
            <w:vAlign w:val="center"/>
          </w:tcPr>
          <w:p w14:paraId="1048F2E1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First and Last Name of</w:t>
            </w:r>
          </w:p>
          <w:p w14:paraId="599A4999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5634" w:type="dxa"/>
            <w:vAlign w:val="center"/>
          </w:tcPr>
          <w:p w14:paraId="0F0664B3" w14:textId="583F444F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689A0AD7" w14:textId="77777777" w:rsidTr="00CA1D97">
        <w:tc>
          <w:tcPr>
            <w:tcW w:w="4254" w:type="dxa"/>
            <w:vAlign w:val="center"/>
          </w:tcPr>
          <w:p w14:paraId="79E44E3E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Phone Number of Contact</w:t>
            </w:r>
          </w:p>
          <w:p w14:paraId="469A9B68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5634" w:type="dxa"/>
            <w:vAlign w:val="center"/>
          </w:tcPr>
          <w:p w14:paraId="3448D181" w14:textId="0E2C76AD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558" w:rsidRPr="00097258" w14:paraId="261DE87F" w14:textId="77777777" w:rsidTr="00CA1D97">
        <w:tc>
          <w:tcPr>
            <w:tcW w:w="4254" w:type="dxa"/>
            <w:vAlign w:val="center"/>
          </w:tcPr>
          <w:p w14:paraId="789ED728" w14:textId="77777777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634" w:type="dxa"/>
            <w:vAlign w:val="center"/>
          </w:tcPr>
          <w:p w14:paraId="00B11FCF" w14:textId="5AD17482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558" w:rsidRPr="00097258" w14:paraId="42625642" w14:textId="77777777" w:rsidTr="00CA1D97">
        <w:tc>
          <w:tcPr>
            <w:tcW w:w="4254" w:type="dxa"/>
            <w:vAlign w:val="center"/>
          </w:tcPr>
          <w:p w14:paraId="646D0EA0" w14:textId="77777777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BIC code (if applicable)</w:t>
            </w:r>
          </w:p>
        </w:tc>
        <w:tc>
          <w:tcPr>
            <w:tcW w:w="5634" w:type="dxa"/>
            <w:vAlign w:val="center"/>
          </w:tcPr>
          <w:p w14:paraId="46D70833" w14:textId="306F78C4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558" w:rsidRPr="00DB236E" w14:paraId="04754FD8" w14:textId="77777777" w:rsidTr="00CA1D97">
        <w:tc>
          <w:tcPr>
            <w:tcW w:w="4254" w:type="dxa"/>
            <w:vAlign w:val="center"/>
          </w:tcPr>
          <w:p w14:paraId="5193F1A0" w14:textId="49EF2AEE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EDMS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 xml:space="preserve"> code from ITS Tech (mandatory)</w:t>
            </w:r>
          </w:p>
        </w:tc>
        <w:tc>
          <w:tcPr>
            <w:tcW w:w="5634" w:type="dxa"/>
            <w:vAlign w:val="center"/>
          </w:tcPr>
          <w:p w14:paraId="33A96430" w14:textId="3F78D35E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894" w:rsidRPr="00EA1894" w14:paraId="06460858" w14:textId="77777777" w:rsidTr="00CA1D97">
        <w:tc>
          <w:tcPr>
            <w:tcW w:w="4254" w:type="dxa"/>
            <w:vAlign w:val="center"/>
          </w:tcPr>
          <w:p w14:paraId="1DFB9E9C" w14:textId="57FDA3BE" w:rsidR="00EA1894" w:rsidRDefault="002C4527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KCSD Unique Client Code (if applicable)</w:t>
            </w:r>
          </w:p>
        </w:tc>
        <w:tc>
          <w:tcPr>
            <w:tcW w:w="5634" w:type="dxa"/>
            <w:vAlign w:val="center"/>
          </w:tcPr>
          <w:p w14:paraId="5900944C" w14:textId="5198E935" w:rsidR="00EA1894" w:rsidRPr="00EA1894" w:rsidRDefault="002C4527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4D31C" w14:textId="77777777" w:rsidR="00EE71DD" w:rsidRPr="00097258" w:rsidRDefault="00EE71DD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9A39125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97258">
        <w:rPr>
          <w:rFonts w:ascii="Arial" w:hAnsi="Arial" w:cs="Arial"/>
          <w:b/>
          <w:sz w:val="20"/>
          <w:szCs w:val="20"/>
          <w:lang w:val="en-US"/>
        </w:rPr>
        <w:t>ACCOUNT DETAILS FOR CORPORATE ACTIONS</w:t>
      </w:r>
      <w:r w:rsidRPr="00097258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3"/>
      </w:r>
    </w:p>
    <w:p w14:paraId="53040637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415"/>
      </w:tblGrid>
      <w:tr w:rsidR="00544562" w:rsidRPr="00097258" w14:paraId="01E3665D" w14:textId="77777777" w:rsidTr="00652BD7">
        <w:trPr>
          <w:trHeight w:val="718"/>
        </w:trPr>
        <w:tc>
          <w:tcPr>
            <w:tcW w:w="4254" w:type="dxa"/>
            <w:vMerge w:val="restart"/>
            <w:vAlign w:val="center"/>
          </w:tcPr>
          <w:p w14:paraId="5C6F5AA6" w14:textId="77777777" w:rsidR="00544562" w:rsidRPr="00097258" w:rsidRDefault="00544562" w:rsidP="00CB29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The method of receiving payments under corporate actions</w:t>
            </w:r>
          </w:p>
        </w:tc>
        <w:tc>
          <w:tcPr>
            <w:tcW w:w="5415" w:type="dxa"/>
            <w:vAlign w:val="center"/>
          </w:tcPr>
          <w:p w14:paraId="36F57702" w14:textId="77777777" w:rsidR="00544562" w:rsidRPr="00097258" w:rsidRDefault="005445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Client’s</w:t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D337C" w:rsidRPr="00097258">
              <w:rPr>
                <w:rFonts w:ascii="Arial" w:hAnsi="Arial" w:cs="Arial"/>
                <w:sz w:val="20"/>
                <w:szCs w:val="20"/>
                <w:lang w:val="en-US"/>
              </w:rPr>
              <w:t>bank account details</w:t>
            </w:r>
          </w:p>
        </w:tc>
      </w:tr>
      <w:tr w:rsidR="00544562" w:rsidRPr="00D71E45" w14:paraId="0D6E8F68" w14:textId="77777777" w:rsidTr="00652BD7">
        <w:trPr>
          <w:trHeight w:val="727"/>
        </w:trPr>
        <w:tc>
          <w:tcPr>
            <w:tcW w:w="4254" w:type="dxa"/>
            <w:vMerge/>
          </w:tcPr>
          <w:p w14:paraId="0BDAC113" w14:textId="77777777" w:rsidR="00544562" w:rsidRPr="00097258" w:rsidRDefault="00544562" w:rsidP="00CB29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15" w:type="dxa"/>
            <w:vAlign w:val="center"/>
          </w:tcPr>
          <w:p w14:paraId="622DADB9" w14:textId="77777777" w:rsidR="00544562" w:rsidRPr="00097258" w:rsidRDefault="005445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Client’s</w:t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trade clearing account (TCA) details opened with ITS CCP</w:t>
            </w:r>
          </w:p>
        </w:tc>
      </w:tr>
    </w:tbl>
    <w:p w14:paraId="658040FA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499981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  <w:lang w:val="en-US"/>
        </w:rPr>
      </w:pPr>
      <w:r w:rsidRPr="00097258">
        <w:rPr>
          <w:rFonts w:ascii="Arial" w:hAnsi="Arial" w:cs="Arial"/>
          <w:b/>
          <w:sz w:val="20"/>
          <w:szCs w:val="20"/>
          <w:lang w:val="en-US"/>
        </w:rPr>
        <w:t>APPLICANT’S BANK ACCOUNT DETAILS FOR CORPORATE ACTIONS (KZT)</w:t>
      </w:r>
      <w:r w:rsidRPr="00097258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Pr="00097258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4"/>
      </w:r>
    </w:p>
    <w:p w14:paraId="1692A5CF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</w:p>
    <w:tbl>
      <w:tblPr>
        <w:tblStyle w:val="ad"/>
        <w:tblW w:w="9669" w:type="dxa"/>
        <w:tblInd w:w="-318" w:type="dxa"/>
        <w:tblLook w:val="04A0" w:firstRow="1" w:lastRow="0" w:firstColumn="1" w:lastColumn="0" w:noHBand="0" w:noVBand="1"/>
      </w:tblPr>
      <w:tblGrid>
        <w:gridCol w:w="4254"/>
        <w:gridCol w:w="5415"/>
      </w:tblGrid>
      <w:tr w:rsidR="00544562" w:rsidRPr="00097258" w14:paraId="095AAD37" w14:textId="77777777" w:rsidTr="00652BD7">
        <w:tc>
          <w:tcPr>
            <w:tcW w:w="4254" w:type="dxa"/>
            <w:vAlign w:val="center"/>
          </w:tcPr>
          <w:p w14:paraId="12EFB5AB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</w:t>
            </w:r>
          </w:p>
        </w:tc>
        <w:tc>
          <w:tcPr>
            <w:tcW w:w="5415" w:type="dxa"/>
            <w:vAlign w:val="center"/>
          </w:tcPr>
          <w:p w14:paraId="11190ED5" w14:textId="195180A9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DB236E" w14:paraId="2EF322CD" w14:textId="77777777" w:rsidTr="00652BD7">
        <w:tc>
          <w:tcPr>
            <w:tcW w:w="4254" w:type="dxa"/>
            <w:vAlign w:val="center"/>
          </w:tcPr>
          <w:p w14:paraId="76B3D46B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Business Identification</w:t>
            </w:r>
          </w:p>
          <w:p w14:paraId="6BE90AF9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Number (if applicable)</w:t>
            </w:r>
          </w:p>
        </w:tc>
        <w:tc>
          <w:tcPr>
            <w:tcW w:w="5415" w:type="dxa"/>
            <w:vAlign w:val="center"/>
          </w:tcPr>
          <w:p w14:paraId="6656E745" w14:textId="66C1A01E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3E5ED9C9" w14:textId="77777777" w:rsidTr="00652BD7">
        <w:tc>
          <w:tcPr>
            <w:tcW w:w="4254" w:type="dxa"/>
            <w:vAlign w:val="center"/>
          </w:tcPr>
          <w:p w14:paraId="408AD90E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Beneficiary’s Bank</w:t>
            </w:r>
          </w:p>
        </w:tc>
        <w:tc>
          <w:tcPr>
            <w:tcW w:w="5415" w:type="dxa"/>
            <w:vAlign w:val="center"/>
          </w:tcPr>
          <w:p w14:paraId="29B5CBF9" w14:textId="2D289F1A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4F20345D" w14:textId="77777777" w:rsidTr="00652BD7">
        <w:tc>
          <w:tcPr>
            <w:tcW w:w="4254" w:type="dxa"/>
            <w:vAlign w:val="center"/>
          </w:tcPr>
          <w:p w14:paraId="57D5D50D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Beneficiary’s Account</w:t>
            </w:r>
          </w:p>
          <w:p w14:paraId="415B362E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Number (IBAN)</w:t>
            </w:r>
          </w:p>
        </w:tc>
        <w:tc>
          <w:tcPr>
            <w:tcW w:w="5415" w:type="dxa"/>
            <w:vAlign w:val="center"/>
          </w:tcPr>
          <w:p w14:paraId="633A501C" w14:textId="0A6C7A1F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620AF18E" w14:textId="77777777" w:rsidTr="00652BD7">
        <w:tc>
          <w:tcPr>
            <w:tcW w:w="4254" w:type="dxa"/>
            <w:vAlign w:val="center"/>
          </w:tcPr>
          <w:p w14:paraId="2185A6BC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SWIFT Code</w:t>
            </w:r>
          </w:p>
        </w:tc>
        <w:tc>
          <w:tcPr>
            <w:tcW w:w="5415" w:type="dxa"/>
            <w:vAlign w:val="center"/>
          </w:tcPr>
          <w:p w14:paraId="1F5A30B2" w14:textId="7E95AA49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236E" w:rsidRPr="00097258" w14:paraId="75686228" w14:textId="77777777" w:rsidTr="00652BD7">
        <w:tc>
          <w:tcPr>
            <w:tcW w:w="4254" w:type="dxa"/>
            <w:vAlign w:val="center"/>
          </w:tcPr>
          <w:p w14:paraId="5C4C2019" w14:textId="0563B94C" w:rsidR="00DB236E" w:rsidRPr="00097258" w:rsidRDefault="00DB236E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Cbe</w:t>
            </w:r>
          </w:p>
        </w:tc>
        <w:tc>
          <w:tcPr>
            <w:tcW w:w="5415" w:type="dxa"/>
            <w:vAlign w:val="center"/>
          </w:tcPr>
          <w:p w14:paraId="6F784E7F" w14:textId="4EB2A71B" w:rsidR="00DB236E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079DEEAA" w14:textId="77777777" w:rsidTr="00652BD7">
        <w:tc>
          <w:tcPr>
            <w:tcW w:w="4254" w:type="dxa"/>
            <w:vAlign w:val="center"/>
          </w:tcPr>
          <w:p w14:paraId="58E1CD12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Additional Information</w:t>
            </w:r>
          </w:p>
          <w:p w14:paraId="6985085F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415" w:type="dxa"/>
            <w:vAlign w:val="center"/>
          </w:tcPr>
          <w:p w14:paraId="2F9F26BD" w14:textId="36C1A8ED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07CD54" w14:textId="77777777" w:rsidR="00FA22F4" w:rsidRDefault="00FA22F4" w:rsidP="00123C5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D582E06" w14:textId="1B061CCC" w:rsidR="00EE71DD" w:rsidRPr="00097258" w:rsidRDefault="00FA22F4" w:rsidP="00123C5A">
      <w:pPr>
        <w:spacing w:after="0" w:line="240" w:lineRule="auto"/>
        <w:rPr>
          <w:rFonts w:ascii="Arial" w:hAnsi="Arial" w:cs="Arial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>I hereby request ITS CSD Limited to appoint ITS Limited</w:t>
      </w:r>
      <w:r w:rsidR="00C95B1E">
        <w:rPr>
          <w:rFonts w:ascii="Arial" w:hAnsi="Arial" w:cs="Arial"/>
          <w:sz w:val="20"/>
          <w:szCs w:val="20"/>
          <w:lang w:val="en-US"/>
        </w:rPr>
        <w:t xml:space="preserve"> </w:t>
      </w:r>
      <w:r w:rsidRPr="001825A7">
        <w:rPr>
          <w:rFonts w:ascii="Arial" w:hAnsi="Arial" w:cs="Arial"/>
          <w:sz w:val="20"/>
          <w:szCs w:val="20"/>
          <w:lang w:val="en-US"/>
        </w:rPr>
        <w:t>as the operator of the Trading Account (data are entered for the Clearing Participant, based on the results of clearing obligatory operations that will be carried out on the trading account).</w:t>
      </w:r>
    </w:p>
    <w:p w14:paraId="1AEA871B" w14:textId="77777777" w:rsidR="00123C5A" w:rsidRPr="00097258" w:rsidRDefault="00123C5A" w:rsidP="00123C5A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097258">
        <w:rPr>
          <w:rFonts w:ascii="Arial" w:hAnsi="Arial" w:cs="Arial"/>
          <w:sz w:val="20"/>
          <w:u w:val="single"/>
          <w:lang w:val="en-US"/>
        </w:rPr>
        <w:tab/>
      </w:r>
      <w:r w:rsidRPr="00097258">
        <w:rPr>
          <w:rFonts w:ascii="Arial" w:hAnsi="Arial" w:cs="Arial"/>
          <w:sz w:val="20"/>
          <w:u w:val="single"/>
          <w:lang w:val="en-US"/>
        </w:rPr>
        <w:tab/>
      </w:r>
      <w:r w:rsidRPr="00097258">
        <w:rPr>
          <w:rFonts w:ascii="Arial" w:hAnsi="Arial" w:cs="Arial"/>
          <w:sz w:val="20"/>
          <w:u w:val="single"/>
          <w:lang w:val="en-US"/>
        </w:rPr>
        <w:tab/>
      </w:r>
    </w:p>
    <w:p w14:paraId="3A4747D6" w14:textId="4EDD6433" w:rsidR="00CA1D97" w:rsidRDefault="00CA1D97" w:rsidP="00123C5A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[Signature]</w:t>
      </w:r>
      <w:r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hAnsi="Arial" w:cs="Arial"/>
          <w:sz w:val="20"/>
          <w:lang w:val="en-US"/>
        </w:rPr>
        <w:t xml:space="preserve"> </w:t>
      </w:r>
    </w:p>
    <w:p w14:paraId="233CD281" w14:textId="27ACBB9A" w:rsidR="00CA1D97" w:rsidRDefault="00CA1D97" w:rsidP="00741EB9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[Name]</w:t>
      </w:r>
      <w:r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hAnsi="Arial" w:cs="Arial"/>
          <w:sz w:val="20"/>
          <w:lang w:val="en-US"/>
        </w:rPr>
        <w:t xml:space="preserve"> </w:t>
      </w:r>
    </w:p>
    <w:p w14:paraId="119A7BEA" w14:textId="0E95A56E" w:rsidR="00741EB9" w:rsidRPr="001F2DE0" w:rsidRDefault="00CA1D97" w:rsidP="00CA1D97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[Position]</w:t>
      </w:r>
      <w:r w:rsidRPr="001825A7">
        <w:rPr>
          <w:rFonts w:ascii="Arial" w:hAnsi="Arial" w:cs="Arial"/>
          <w:sz w:val="20"/>
          <w:szCs w:val="20"/>
        </w:rPr>
        <w:fldChar w:fldCharType="end"/>
      </w:r>
    </w:p>
    <w:sectPr w:rsidR="00741EB9" w:rsidRPr="001F2DE0" w:rsidSect="00051B34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D4954" w14:textId="77777777" w:rsidR="007A6659" w:rsidRDefault="007A6659" w:rsidP="00E20124">
      <w:pPr>
        <w:spacing w:after="0" w:line="240" w:lineRule="auto"/>
      </w:pPr>
      <w:r>
        <w:separator/>
      </w:r>
    </w:p>
  </w:endnote>
  <w:endnote w:type="continuationSeparator" w:id="0">
    <w:p w14:paraId="63EAACBB" w14:textId="77777777" w:rsidR="007A6659" w:rsidRDefault="007A6659" w:rsidP="00E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 Light">
    <w:altName w:val="Corbe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</w:tblGrid>
    <w:tr w:rsidR="00C3693A" w:rsidRPr="00C3693A" w14:paraId="2D766FF8" w14:textId="77777777" w:rsidTr="00C3693A">
      <w:tc>
        <w:tcPr>
          <w:tcW w:w="5000" w:type="pct"/>
        </w:tcPr>
        <w:p w14:paraId="71B7A65F" w14:textId="77777777" w:rsidR="00C3693A" w:rsidRPr="00C3693A" w:rsidRDefault="00C3693A" w:rsidP="00C3693A">
          <w:pPr>
            <w:pStyle w:val="ab"/>
            <w:rPr>
              <w:color w:val="4F81BD" w:themeColor="accent1"/>
              <w:lang w:val="en-US"/>
            </w:rPr>
          </w:pPr>
        </w:p>
      </w:tc>
    </w:tr>
  </w:tbl>
  <w:p w14:paraId="33B24567" w14:textId="77777777" w:rsidR="00B415F1" w:rsidRPr="00C3693A" w:rsidRDefault="00B415F1" w:rsidP="00C3693A">
    <w:pPr>
      <w:pStyle w:val="ab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62A6C" w14:textId="77777777" w:rsidR="007A6659" w:rsidRDefault="007A6659" w:rsidP="00E20124">
      <w:pPr>
        <w:spacing w:after="0" w:line="240" w:lineRule="auto"/>
      </w:pPr>
      <w:r>
        <w:separator/>
      </w:r>
    </w:p>
  </w:footnote>
  <w:footnote w:type="continuationSeparator" w:id="0">
    <w:p w14:paraId="12F0D4D4" w14:textId="77777777" w:rsidR="007A6659" w:rsidRDefault="007A6659" w:rsidP="00E20124">
      <w:pPr>
        <w:spacing w:after="0" w:line="240" w:lineRule="auto"/>
      </w:pPr>
      <w:r>
        <w:continuationSeparator/>
      </w:r>
    </w:p>
  </w:footnote>
  <w:footnote w:id="1">
    <w:p w14:paraId="3DA8B992" w14:textId="77777777" w:rsidR="00FA22F4" w:rsidRPr="00097258" w:rsidRDefault="00FA22F4" w:rsidP="00097258">
      <w:pPr>
        <w:pStyle w:val="ae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Fill only the “Account Number” if Type of Request is “Closing”</w:t>
      </w:r>
    </w:p>
  </w:footnote>
  <w:footnote w:id="2">
    <w:p w14:paraId="66CFAF1C" w14:textId="77777777" w:rsidR="00FA22F4" w:rsidRPr="00097258" w:rsidRDefault="00FA22F4" w:rsidP="00FA22F4">
      <w:pPr>
        <w:pStyle w:val="ae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Fill only changing fields if Type of Request is “Modification”</w:t>
      </w:r>
    </w:p>
  </w:footnote>
  <w:footnote w:id="3">
    <w:p w14:paraId="4946CC29" w14:textId="77777777" w:rsidR="00544562" w:rsidRPr="00097258" w:rsidRDefault="00544562" w:rsidP="00097258">
      <w:pPr>
        <w:pStyle w:val="ae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By providing the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’s bank Account or Trade Clearing Account details for corporate actions, the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 hereby irrevocably instructs ITS CSD to transfer any interest, dividend, distribution, or other benefits received or accrued on any Securities to the relevant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 Account specified in this form.</w:t>
      </w:r>
    </w:p>
  </w:footnote>
  <w:footnote w:id="4">
    <w:p w14:paraId="3C131171" w14:textId="77777777" w:rsidR="00544562" w:rsidRPr="00097258" w:rsidRDefault="00544562" w:rsidP="00097258">
      <w:pPr>
        <w:pStyle w:val="ae"/>
        <w:spacing w:after="0" w:line="240" w:lineRule="auto"/>
        <w:rPr>
          <w:rFonts w:ascii="Fira Sans Light" w:hAnsi="Fira Sans Light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Bank Account Details for the currencies other than KZT shall be provided in a free format letter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A20E3" w14:textId="0C2EE0DC" w:rsidR="000E1EFF" w:rsidRPr="000E1EFF" w:rsidRDefault="001F2DE0" w:rsidP="000E1EFF">
    <w:pPr>
      <w:pStyle w:val="a9"/>
      <w:jc w:val="right"/>
      <w:rPr>
        <w:rFonts w:ascii="Times New Roman" w:hAnsi="Times New Roman"/>
        <w:b/>
        <w:sz w:val="20"/>
        <w:szCs w:val="20"/>
        <w:lang w:val="en-US"/>
      </w:rPr>
    </w:pPr>
    <w:r w:rsidRPr="0080535D">
      <w:rPr>
        <w:rFonts w:ascii="Times New Roman" w:hAnsi="Times New Roman"/>
        <w:b/>
        <w:noProof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6931AA8B" wp14:editId="01F7109D">
          <wp:simplePos x="0" y="0"/>
          <wp:positionH relativeFrom="column">
            <wp:posOffset>-345440</wp:posOffset>
          </wp:positionH>
          <wp:positionV relativeFrom="paragraph">
            <wp:posOffset>-21894</wp:posOffset>
          </wp:positionV>
          <wp:extent cx="631190" cy="381000"/>
          <wp:effectExtent l="0" t="0" r="0" b="0"/>
          <wp:wrapSquare wrapText="bothSides"/>
          <wp:docPr id="1" name="Рисунок 1" descr="\\globus.itsx.office.kz\ITS CSD\11_Бланки\logo 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lobus.itsx.office.kz\ITS CSD\11_Бланки\logo 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EFF" w:rsidRPr="000E1EFF">
      <w:rPr>
        <w:rFonts w:ascii="Times New Roman" w:hAnsi="Times New Roman"/>
        <w:b/>
        <w:sz w:val="20"/>
        <w:szCs w:val="20"/>
        <w:lang w:val="en-US"/>
      </w:rPr>
      <w:t xml:space="preserve">CSD – </w:t>
    </w:r>
    <w:r w:rsidR="0080535D">
      <w:rPr>
        <w:rFonts w:ascii="Times New Roman" w:hAnsi="Times New Roman"/>
        <w:b/>
        <w:sz w:val="20"/>
        <w:szCs w:val="20"/>
        <w:lang w:val="en-US"/>
      </w:rPr>
      <w:t>CAOR</w:t>
    </w:r>
  </w:p>
  <w:p w14:paraId="38EC74CA" w14:textId="776F842E" w:rsidR="000E1EFF" w:rsidRPr="000E1EFF" w:rsidRDefault="000E1EFF" w:rsidP="000E1EFF">
    <w:pPr>
      <w:pStyle w:val="a9"/>
      <w:jc w:val="right"/>
      <w:rPr>
        <w:rFonts w:ascii="Times New Roman" w:hAnsi="Times New Roman"/>
        <w:b/>
        <w:sz w:val="20"/>
        <w:szCs w:val="20"/>
        <w:lang w:val="en-US"/>
      </w:rPr>
    </w:pPr>
    <w:r w:rsidRPr="000E1EFF">
      <w:rPr>
        <w:rFonts w:ascii="Times New Roman" w:hAnsi="Times New Roman"/>
        <w:b/>
        <w:sz w:val="20"/>
        <w:szCs w:val="20"/>
        <w:lang w:val="en-US"/>
      </w:rPr>
      <w:t xml:space="preserve">Client Account Opening/Closing/Modification Request </w:t>
    </w:r>
    <w:r w:rsidRPr="000E1EFF">
      <w:rPr>
        <w:rFonts w:ascii="Times New Roman" w:hAnsi="Times New Roman"/>
        <w:b/>
        <w:sz w:val="20"/>
        <w:szCs w:val="20"/>
        <w:lang w:val="en-US"/>
      </w:rPr>
      <w:br/>
      <w:t>to ITS CSD Business Rules and Procedures</w:t>
    </w:r>
  </w:p>
  <w:p w14:paraId="575D0CDE" w14:textId="77777777" w:rsidR="000E1EFF" w:rsidRPr="000E1EFF" w:rsidRDefault="000E1EFF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678"/>
    <w:multiLevelType w:val="hybridMultilevel"/>
    <w:tmpl w:val="E9E8FC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6"/>
    <w:rsid w:val="0001602D"/>
    <w:rsid w:val="00024C91"/>
    <w:rsid w:val="0004094A"/>
    <w:rsid w:val="00051B34"/>
    <w:rsid w:val="00051E81"/>
    <w:rsid w:val="00054BC7"/>
    <w:rsid w:val="00065ECB"/>
    <w:rsid w:val="000665CC"/>
    <w:rsid w:val="00080AB9"/>
    <w:rsid w:val="00085727"/>
    <w:rsid w:val="0008627E"/>
    <w:rsid w:val="00097258"/>
    <w:rsid w:val="000A3542"/>
    <w:rsid w:val="000B491A"/>
    <w:rsid w:val="000C563B"/>
    <w:rsid w:val="000E1EFF"/>
    <w:rsid w:val="000F40B7"/>
    <w:rsid w:val="000F5701"/>
    <w:rsid w:val="000F66B4"/>
    <w:rsid w:val="00115812"/>
    <w:rsid w:val="00123C5A"/>
    <w:rsid w:val="001456C1"/>
    <w:rsid w:val="00154AB5"/>
    <w:rsid w:val="001575C8"/>
    <w:rsid w:val="00171B8D"/>
    <w:rsid w:val="00187AD8"/>
    <w:rsid w:val="00190497"/>
    <w:rsid w:val="001A597A"/>
    <w:rsid w:val="001C394E"/>
    <w:rsid w:val="001C473D"/>
    <w:rsid w:val="001D3881"/>
    <w:rsid w:val="001D5056"/>
    <w:rsid w:val="001D5E7C"/>
    <w:rsid w:val="001D75A7"/>
    <w:rsid w:val="001F2DE0"/>
    <w:rsid w:val="001F3738"/>
    <w:rsid w:val="00215093"/>
    <w:rsid w:val="00220FD6"/>
    <w:rsid w:val="00233FC2"/>
    <w:rsid w:val="00241F70"/>
    <w:rsid w:val="002422E9"/>
    <w:rsid w:val="002720EC"/>
    <w:rsid w:val="002738FE"/>
    <w:rsid w:val="00281ECD"/>
    <w:rsid w:val="00284D1B"/>
    <w:rsid w:val="00291FF1"/>
    <w:rsid w:val="00296B10"/>
    <w:rsid w:val="002A519C"/>
    <w:rsid w:val="002A6FD7"/>
    <w:rsid w:val="002A71A6"/>
    <w:rsid w:val="002B39C7"/>
    <w:rsid w:val="002B69EB"/>
    <w:rsid w:val="002B7539"/>
    <w:rsid w:val="002C4527"/>
    <w:rsid w:val="002D3A46"/>
    <w:rsid w:val="002E399A"/>
    <w:rsid w:val="002E6B6D"/>
    <w:rsid w:val="00301BD3"/>
    <w:rsid w:val="00316BF2"/>
    <w:rsid w:val="00321C61"/>
    <w:rsid w:val="00331285"/>
    <w:rsid w:val="0033196B"/>
    <w:rsid w:val="0033238F"/>
    <w:rsid w:val="003472F3"/>
    <w:rsid w:val="003816D4"/>
    <w:rsid w:val="003B4B10"/>
    <w:rsid w:val="003C44C5"/>
    <w:rsid w:val="003C67D7"/>
    <w:rsid w:val="003D2E2D"/>
    <w:rsid w:val="003F3009"/>
    <w:rsid w:val="003F3D60"/>
    <w:rsid w:val="003F7558"/>
    <w:rsid w:val="0040115E"/>
    <w:rsid w:val="00440802"/>
    <w:rsid w:val="00444BF2"/>
    <w:rsid w:val="004465BE"/>
    <w:rsid w:val="00457281"/>
    <w:rsid w:val="004667CF"/>
    <w:rsid w:val="0048117E"/>
    <w:rsid w:val="004A1268"/>
    <w:rsid w:val="004A4368"/>
    <w:rsid w:val="004B32FB"/>
    <w:rsid w:val="004B65F5"/>
    <w:rsid w:val="004B7D90"/>
    <w:rsid w:val="004C1C13"/>
    <w:rsid w:val="004D34A0"/>
    <w:rsid w:val="004E35D8"/>
    <w:rsid w:val="00513C7E"/>
    <w:rsid w:val="0051530D"/>
    <w:rsid w:val="00526D2B"/>
    <w:rsid w:val="00527361"/>
    <w:rsid w:val="00544562"/>
    <w:rsid w:val="00547B31"/>
    <w:rsid w:val="00554340"/>
    <w:rsid w:val="005612C6"/>
    <w:rsid w:val="005628CC"/>
    <w:rsid w:val="005715DD"/>
    <w:rsid w:val="0059413F"/>
    <w:rsid w:val="00596A06"/>
    <w:rsid w:val="005B3062"/>
    <w:rsid w:val="005B5274"/>
    <w:rsid w:val="005B58EA"/>
    <w:rsid w:val="005D67EA"/>
    <w:rsid w:val="005E64DC"/>
    <w:rsid w:val="005F21E9"/>
    <w:rsid w:val="006064E6"/>
    <w:rsid w:val="00606E49"/>
    <w:rsid w:val="00615705"/>
    <w:rsid w:val="00615921"/>
    <w:rsid w:val="00637842"/>
    <w:rsid w:val="00643ACA"/>
    <w:rsid w:val="00652BD7"/>
    <w:rsid w:val="00665FF0"/>
    <w:rsid w:val="00697F18"/>
    <w:rsid w:val="006A3F32"/>
    <w:rsid w:val="006A7DB9"/>
    <w:rsid w:val="006C7DCA"/>
    <w:rsid w:val="006D2977"/>
    <w:rsid w:val="006E461B"/>
    <w:rsid w:val="006F73E8"/>
    <w:rsid w:val="0071271C"/>
    <w:rsid w:val="007207AF"/>
    <w:rsid w:val="00721B9E"/>
    <w:rsid w:val="00724C72"/>
    <w:rsid w:val="00731EE3"/>
    <w:rsid w:val="00741EB9"/>
    <w:rsid w:val="00747CC2"/>
    <w:rsid w:val="00774066"/>
    <w:rsid w:val="0077486C"/>
    <w:rsid w:val="007818E9"/>
    <w:rsid w:val="0078572A"/>
    <w:rsid w:val="007A6659"/>
    <w:rsid w:val="007C2E05"/>
    <w:rsid w:val="007D4B8F"/>
    <w:rsid w:val="007D52F5"/>
    <w:rsid w:val="007D793B"/>
    <w:rsid w:val="007E31F0"/>
    <w:rsid w:val="007F05A0"/>
    <w:rsid w:val="007F4B5B"/>
    <w:rsid w:val="0080535D"/>
    <w:rsid w:val="00837B16"/>
    <w:rsid w:val="00840B50"/>
    <w:rsid w:val="00841D9B"/>
    <w:rsid w:val="008632AA"/>
    <w:rsid w:val="008823B0"/>
    <w:rsid w:val="0089144F"/>
    <w:rsid w:val="0089206F"/>
    <w:rsid w:val="0089388B"/>
    <w:rsid w:val="008B520B"/>
    <w:rsid w:val="008C37C5"/>
    <w:rsid w:val="008D305A"/>
    <w:rsid w:val="008E0C36"/>
    <w:rsid w:val="008E444F"/>
    <w:rsid w:val="008F25E8"/>
    <w:rsid w:val="00914E7F"/>
    <w:rsid w:val="00930DB8"/>
    <w:rsid w:val="009863F6"/>
    <w:rsid w:val="009B3351"/>
    <w:rsid w:val="009C4020"/>
    <w:rsid w:val="009D0940"/>
    <w:rsid w:val="009E2647"/>
    <w:rsid w:val="009E7C36"/>
    <w:rsid w:val="009F067A"/>
    <w:rsid w:val="009F173D"/>
    <w:rsid w:val="009F69CF"/>
    <w:rsid w:val="00A11AB1"/>
    <w:rsid w:val="00A16CD3"/>
    <w:rsid w:val="00A25070"/>
    <w:rsid w:val="00A25DE1"/>
    <w:rsid w:val="00A27031"/>
    <w:rsid w:val="00A2786B"/>
    <w:rsid w:val="00A3051A"/>
    <w:rsid w:val="00A332CB"/>
    <w:rsid w:val="00A471D5"/>
    <w:rsid w:val="00A74327"/>
    <w:rsid w:val="00A91DC4"/>
    <w:rsid w:val="00AD6A39"/>
    <w:rsid w:val="00AE75F6"/>
    <w:rsid w:val="00AE7638"/>
    <w:rsid w:val="00AF3D11"/>
    <w:rsid w:val="00AF483C"/>
    <w:rsid w:val="00B415F1"/>
    <w:rsid w:val="00B63D0C"/>
    <w:rsid w:val="00B64CEB"/>
    <w:rsid w:val="00B662EC"/>
    <w:rsid w:val="00B8327F"/>
    <w:rsid w:val="00B92566"/>
    <w:rsid w:val="00B95767"/>
    <w:rsid w:val="00BA2DF9"/>
    <w:rsid w:val="00BB1E9D"/>
    <w:rsid w:val="00BB575F"/>
    <w:rsid w:val="00BB7E9C"/>
    <w:rsid w:val="00BC13D8"/>
    <w:rsid w:val="00BC7FF5"/>
    <w:rsid w:val="00BD0EA5"/>
    <w:rsid w:val="00BD2C6B"/>
    <w:rsid w:val="00C2194B"/>
    <w:rsid w:val="00C21FE7"/>
    <w:rsid w:val="00C3261D"/>
    <w:rsid w:val="00C3693A"/>
    <w:rsid w:val="00C41D9D"/>
    <w:rsid w:val="00C42A9A"/>
    <w:rsid w:val="00C46263"/>
    <w:rsid w:val="00C51349"/>
    <w:rsid w:val="00C56B69"/>
    <w:rsid w:val="00C67FFA"/>
    <w:rsid w:val="00C8144A"/>
    <w:rsid w:val="00C912B6"/>
    <w:rsid w:val="00C95B1E"/>
    <w:rsid w:val="00CA1D97"/>
    <w:rsid w:val="00CB3E82"/>
    <w:rsid w:val="00CC3C70"/>
    <w:rsid w:val="00CC762C"/>
    <w:rsid w:val="00CD337C"/>
    <w:rsid w:val="00CE00BF"/>
    <w:rsid w:val="00CE4537"/>
    <w:rsid w:val="00CE5F1D"/>
    <w:rsid w:val="00CF56D9"/>
    <w:rsid w:val="00D0446A"/>
    <w:rsid w:val="00D0767E"/>
    <w:rsid w:val="00D16384"/>
    <w:rsid w:val="00D34A11"/>
    <w:rsid w:val="00D71E45"/>
    <w:rsid w:val="00D82187"/>
    <w:rsid w:val="00DA7270"/>
    <w:rsid w:val="00DB236E"/>
    <w:rsid w:val="00E00758"/>
    <w:rsid w:val="00E0540E"/>
    <w:rsid w:val="00E07E9B"/>
    <w:rsid w:val="00E17213"/>
    <w:rsid w:val="00E17754"/>
    <w:rsid w:val="00E20124"/>
    <w:rsid w:val="00E31DE3"/>
    <w:rsid w:val="00E46A2B"/>
    <w:rsid w:val="00E63147"/>
    <w:rsid w:val="00E63BE3"/>
    <w:rsid w:val="00E63FB2"/>
    <w:rsid w:val="00E81C8D"/>
    <w:rsid w:val="00EA1894"/>
    <w:rsid w:val="00EA4E65"/>
    <w:rsid w:val="00EB4BC4"/>
    <w:rsid w:val="00EE3DEA"/>
    <w:rsid w:val="00EE69EE"/>
    <w:rsid w:val="00EE71DD"/>
    <w:rsid w:val="00EF7C82"/>
    <w:rsid w:val="00F029E5"/>
    <w:rsid w:val="00F307CB"/>
    <w:rsid w:val="00F70AD1"/>
    <w:rsid w:val="00F7765B"/>
    <w:rsid w:val="00F822B7"/>
    <w:rsid w:val="00F84597"/>
    <w:rsid w:val="00F860CC"/>
    <w:rsid w:val="00FA22F4"/>
    <w:rsid w:val="00FA6FE9"/>
    <w:rsid w:val="00FB2AE7"/>
    <w:rsid w:val="00FE5CA0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5F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Revision"/>
    <w:hidden/>
    <w:uiPriority w:val="99"/>
    <w:semiHidden/>
    <w:rsid w:val="004B7D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Revision"/>
    <w:hidden/>
    <w:uiPriority w:val="99"/>
    <w:semiHidden/>
    <w:rsid w:val="004B7D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C073-BBED-43DD-8E07-763F6BB9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Links>
    <vt:vector size="6" baseType="variant">
      <vt:variant>
        <vt:i4>5439562</vt:i4>
      </vt:variant>
      <vt:variant>
        <vt:i4>111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Резинкина Полина Андреевна</cp:lastModifiedBy>
  <cp:revision>2</cp:revision>
  <dcterms:created xsi:type="dcterms:W3CDTF">2025-05-19T08:38:00Z</dcterms:created>
  <dcterms:modified xsi:type="dcterms:W3CDTF">2025-05-19T08:38:00Z</dcterms:modified>
</cp:coreProperties>
</file>