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9EC6E" w14:textId="2213847F" w:rsidR="0078735C" w:rsidRPr="009F09A7" w:rsidRDefault="001166FA" w:rsidP="001166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bookmarkStart w:id="0" w:name="_GoBack"/>
      <w:bookmarkEnd w:id="0"/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t>The Depository, ITS Central Securities Depository Limited</w:t>
      </w:r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br/>
        <w:t xml:space="preserve">Certificate of Incorporation dated April 8, 2024, Business Identification Number (BIN) 240440900248 </w:t>
      </w:r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br/>
        <w:t xml:space="preserve">Location Address: 010016, Astana, </w:t>
      </w:r>
      <w:proofErr w:type="spellStart"/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t>Esil</w:t>
      </w:r>
      <w:proofErr w:type="spellEnd"/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district, 16 </w:t>
      </w:r>
      <w:proofErr w:type="spellStart"/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t>Dostyk,office</w:t>
      </w:r>
      <w:proofErr w:type="spellEnd"/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2</w:t>
      </w:r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br/>
        <w:t xml:space="preserve">Postal Address: 010016, Astana, </w:t>
      </w:r>
      <w:proofErr w:type="spellStart"/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t>Esil</w:t>
      </w:r>
      <w:proofErr w:type="spellEnd"/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district, 16 </w:t>
      </w:r>
      <w:proofErr w:type="spellStart"/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t>Dostyk,office</w:t>
      </w:r>
      <w:proofErr w:type="spellEnd"/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2</w:t>
      </w:r>
      <w:r w:rsidRPr="009F09A7" w:rsidDel="00C2460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78735C"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br/>
        <w:t xml:space="preserve">Phone: </w:t>
      </w:r>
      <w:r w:rsidR="00463603">
        <w:rPr>
          <w:rFonts w:ascii="Arial" w:hAnsi="Arial" w:cs="Arial"/>
          <w:b/>
          <w:sz w:val="20"/>
          <w:szCs w:val="20"/>
          <w:lang w:val="en-US"/>
        </w:rPr>
        <w:t>+7(7172) 79-95-95</w:t>
      </w:r>
    </w:p>
    <w:p w14:paraId="01039050" w14:textId="77777777" w:rsidR="00552EDA" w:rsidRPr="009F09A7" w:rsidRDefault="00C30CBA" w:rsidP="00552E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F09A7">
        <w:rPr>
          <w:rFonts w:ascii="Arial" w:eastAsia="Times New Roman" w:hAnsi="Arial" w:cs="Arial"/>
          <w:b/>
          <w:bCs/>
          <w:sz w:val="20"/>
          <w:szCs w:val="20"/>
          <w:lang w:val="en-US"/>
        </w:rPr>
        <w:t>_________________________________________________________________________</w:t>
      </w:r>
    </w:p>
    <w:p w14:paraId="00C40CD5" w14:textId="455A16DE" w:rsidR="00552EDA" w:rsidRPr="00C009EF" w:rsidRDefault="00C30CBA" w:rsidP="00552EDA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009EF">
        <w:rPr>
          <w:rFonts w:eastAsia="Times New Roman" w:cstheme="minorHAnsi"/>
          <w:b/>
          <w:bCs/>
          <w:color w:val="000000"/>
          <w:lang w:val="en-US"/>
        </w:rPr>
        <w:t xml:space="preserve">Account Transaction </w:t>
      </w:r>
      <w:r w:rsidR="00165C47" w:rsidRPr="00C009EF">
        <w:rPr>
          <w:rFonts w:eastAsia="Times New Roman" w:cstheme="minorHAnsi"/>
          <w:b/>
          <w:bCs/>
          <w:color w:val="000000"/>
          <w:lang w:val="en-US"/>
        </w:rPr>
        <w:t xml:space="preserve">Report </w:t>
      </w:r>
      <w:r w:rsidRPr="00C009EF">
        <w:rPr>
          <w:rFonts w:eastAsia="Times New Roman" w:cstheme="minorHAnsi"/>
          <w:b/>
          <w:bCs/>
          <w:color w:val="000000"/>
          <w:lang w:val="en-US"/>
        </w:rPr>
        <w:t>from</w:t>
      </w:r>
      <w:r w:rsidR="005373CE" w:rsidRPr="00C009EF">
        <w:rPr>
          <w:rFonts w:eastAsia="Times New Roman" w:cstheme="minorHAnsi"/>
          <w:b/>
          <w:bCs/>
          <w:color w:val="000000"/>
          <w:lang w:val="en-US"/>
        </w:rPr>
        <w:t xml:space="preserve"> </w:t>
      </w:r>
      <w:r w:rsidR="00CF0163" w:rsidRPr="00C009EF">
        <w:rPr>
          <w:rFonts w:eastAsia="Times New Roman" w:cstheme="minorHAnsi"/>
          <w:b/>
          <w:bCs/>
          <w:color w:val="000000"/>
          <w:lang w:val="en-US"/>
        </w:rPr>
        <w:softHyphen/>
      </w:r>
      <w:r w:rsidR="00CF0163" w:rsidRPr="00C009EF">
        <w:rPr>
          <w:rFonts w:eastAsia="Times New Roman" w:cstheme="minorHAnsi"/>
          <w:b/>
          <w:bCs/>
          <w:color w:val="000000"/>
          <w:lang w:val="en-US"/>
        </w:rPr>
        <w:softHyphen/>
      </w:r>
      <w:r w:rsidR="00CF0163" w:rsidRPr="00C009EF">
        <w:rPr>
          <w:rFonts w:eastAsia="Times New Roman" w:cstheme="minorHAnsi"/>
          <w:b/>
          <w:bCs/>
          <w:color w:val="000000"/>
          <w:lang w:val="en-US"/>
        </w:rPr>
        <w:softHyphen/>
      </w:r>
      <w:r w:rsidR="00CF0163" w:rsidRPr="00C009EF">
        <w:rPr>
          <w:rFonts w:eastAsia="Times New Roman" w:cstheme="minorHAnsi"/>
          <w:b/>
          <w:bCs/>
          <w:color w:val="000000"/>
          <w:lang w:val="en-US"/>
        </w:rPr>
        <w:softHyphen/>
        <w:t>_________</w:t>
      </w:r>
      <w:r w:rsidR="005373CE" w:rsidRPr="00C009EF">
        <w:rPr>
          <w:rFonts w:eastAsia="Times New Roman" w:cstheme="minorHAnsi"/>
          <w:b/>
          <w:bCs/>
          <w:color w:val="000000"/>
          <w:lang w:val="en-US"/>
        </w:rPr>
        <w:t xml:space="preserve"> </w:t>
      </w:r>
      <w:r w:rsidRPr="00C009EF">
        <w:rPr>
          <w:rFonts w:eastAsia="Times New Roman" w:cstheme="minorHAnsi"/>
          <w:b/>
          <w:bCs/>
          <w:color w:val="000000"/>
          <w:lang w:val="en-US"/>
        </w:rPr>
        <w:t xml:space="preserve">to </w:t>
      </w:r>
      <w:r w:rsidR="00CF0163" w:rsidRPr="00C009EF">
        <w:rPr>
          <w:rFonts w:eastAsia="Times New Roman" w:cstheme="minorHAnsi"/>
          <w:b/>
          <w:bCs/>
          <w:color w:val="000000"/>
          <w:lang w:val="en-US"/>
        </w:rPr>
        <w:t>_________</w:t>
      </w:r>
    </w:p>
    <w:p w14:paraId="375497C7" w14:textId="2D64B103" w:rsidR="00820644" w:rsidRPr="00C009EF" w:rsidRDefault="00C30CBA" w:rsidP="00552EDA">
      <w:pPr>
        <w:spacing w:after="0" w:line="240" w:lineRule="auto"/>
        <w:rPr>
          <w:rFonts w:eastAsia="Times New Roman" w:cstheme="minorHAnsi"/>
          <w:color w:val="000000"/>
          <w:lang w:val="en-US"/>
        </w:rPr>
      </w:pPr>
      <w:r w:rsidRPr="00C009EF">
        <w:rPr>
          <w:rFonts w:eastAsia="Times New Roman" w:cstheme="minorHAnsi"/>
          <w:b/>
          <w:bCs/>
          <w:color w:val="000000"/>
          <w:lang w:val="en-US"/>
        </w:rPr>
        <w:t>As of the end of the operation day</w:t>
      </w:r>
      <w:r w:rsidRPr="00C009EF">
        <w:rPr>
          <w:rFonts w:eastAsia="Times New Roman" w:cstheme="minorHAnsi"/>
          <w:color w:val="000000"/>
          <w:lang w:val="en-US"/>
        </w:rPr>
        <w:br/>
      </w:r>
      <w:r w:rsidR="00B9263D" w:rsidRPr="00C009EF">
        <w:rPr>
          <w:rFonts w:eastAsia="Times New Roman" w:cstheme="minorHAnsi"/>
          <w:color w:val="000000"/>
          <w:lang w:val="en-US"/>
        </w:rPr>
        <w:br/>
        <w:t xml:space="preserve">Account: </w:t>
      </w:r>
      <w:r w:rsidR="00820644" w:rsidRPr="00852E00">
        <w:rPr>
          <w:rFonts w:eastAsia="Times New Roman" w:cstheme="minorHAnsi"/>
          <w:b/>
          <w:bCs/>
          <w:color w:val="000000"/>
          <w:lang w:val="en-US" w:eastAsia="en-US"/>
        </w:rPr>
        <w:t>ANB00000</w:t>
      </w:r>
      <w:r w:rsidR="00820644" w:rsidRPr="00C009EF">
        <w:rPr>
          <w:rFonts w:eastAsia="Times New Roman" w:cstheme="minorHAnsi"/>
          <w:color w:val="000000"/>
          <w:lang w:val="en-US"/>
        </w:rPr>
        <w:br/>
        <w:t xml:space="preserve">Client: </w:t>
      </w:r>
      <w:r w:rsidR="00820644" w:rsidRPr="00C009EF">
        <w:rPr>
          <w:rFonts w:eastAsia="Times New Roman" w:cstheme="minorHAnsi"/>
          <w:b/>
          <w:color w:val="000000"/>
          <w:lang w:val="en-US"/>
        </w:rPr>
        <w:t>ABC Ltd</w:t>
      </w:r>
      <w:r w:rsidR="00820644" w:rsidRPr="00C009EF">
        <w:rPr>
          <w:rFonts w:eastAsia="Times New Roman" w:cstheme="minorHAnsi"/>
          <w:color w:val="000000"/>
          <w:lang w:val="en-US"/>
        </w:rPr>
        <w:br/>
      </w:r>
    </w:p>
    <w:tbl>
      <w:tblPr>
        <w:tblW w:w="13005" w:type="dxa"/>
        <w:tblInd w:w="-34" w:type="dxa"/>
        <w:tblLook w:val="04A0" w:firstRow="1" w:lastRow="0" w:firstColumn="1" w:lastColumn="0" w:noHBand="0" w:noVBand="1"/>
      </w:tblPr>
      <w:tblGrid>
        <w:gridCol w:w="13005"/>
      </w:tblGrid>
      <w:tr w:rsidR="00820644" w:rsidRPr="00C009EF" w14:paraId="7BFC9872" w14:textId="77777777" w:rsidTr="00C009EF">
        <w:trPr>
          <w:trHeight w:val="300"/>
        </w:trPr>
        <w:tc>
          <w:tcPr>
            <w:tcW w:w="1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441A" w14:textId="26177E1F" w:rsidR="00820644" w:rsidRPr="00852E00" w:rsidRDefault="00820644" w:rsidP="00BF35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852E00">
              <w:rPr>
                <w:rFonts w:eastAsia="Times New Roman" w:cstheme="minorHAnsi"/>
                <w:color w:val="000000"/>
                <w:lang w:val="en-US" w:eastAsia="en-US"/>
              </w:rPr>
              <w:t xml:space="preserve">Account Section: </w:t>
            </w:r>
            <w:r w:rsidRPr="00852E00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BZ00000</w:t>
            </w:r>
          </w:p>
          <w:p w14:paraId="1B188AE4" w14:textId="77777777" w:rsidR="00820644" w:rsidRPr="00852E00" w:rsidRDefault="00820644" w:rsidP="00BF35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852E00">
              <w:rPr>
                <w:rFonts w:eastAsia="Times New Roman" w:cstheme="minorHAnsi"/>
                <w:color w:val="000000"/>
                <w:lang w:val="en-US" w:eastAsia="en-US"/>
              </w:rPr>
              <w:t xml:space="preserve">Section Type: </w:t>
            </w:r>
            <w:r w:rsidRPr="00852E00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Blocked for WS Account Section</w:t>
            </w:r>
          </w:p>
          <w:p w14:paraId="17950BEC" w14:textId="77777777" w:rsidR="00820644" w:rsidRPr="00852E00" w:rsidRDefault="00820644" w:rsidP="00BF35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852E00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No transactions for the period are found</w:t>
            </w:r>
          </w:p>
          <w:p w14:paraId="4BF70DF6" w14:textId="77777777" w:rsidR="00820644" w:rsidRPr="00852E00" w:rsidRDefault="00820644" w:rsidP="00BF35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</w:p>
          <w:p w14:paraId="5FDF7D2B" w14:textId="1E8A4D40" w:rsidR="00820644" w:rsidRPr="00852E00" w:rsidRDefault="00820644" w:rsidP="00BF35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852E00">
              <w:rPr>
                <w:rFonts w:eastAsia="Times New Roman" w:cstheme="minorHAnsi"/>
                <w:color w:val="000000"/>
                <w:lang w:val="en-US" w:eastAsia="en-US"/>
              </w:rPr>
              <w:t xml:space="preserve">Account Section: </w:t>
            </w:r>
            <w:r w:rsidRPr="00852E00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KZ00000</w:t>
            </w:r>
          </w:p>
          <w:p w14:paraId="1BD1BC8E" w14:textId="77777777" w:rsidR="00820644" w:rsidRPr="00852E00" w:rsidRDefault="00820644" w:rsidP="00BF35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852E00">
              <w:rPr>
                <w:rFonts w:eastAsia="Times New Roman" w:cstheme="minorHAnsi"/>
                <w:color w:val="000000"/>
                <w:lang w:val="en-US" w:eastAsia="en-US"/>
              </w:rPr>
              <w:t xml:space="preserve">Section Type: </w:t>
            </w:r>
            <w:r w:rsidRPr="00852E00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Blocked for CA Account Section</w:t>
            </w:r>
          </w:p>
          <w:p w14:paraId="583B5692" w14:textId="77777777" w:rsidR="00820644" w:rsidRPr="00852E00" w:rsidRDefault="00820644" w:rsidP="00BF35A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852E00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No transactions for the period are found</w:t>
            </w:r>
          </w:p>
          <w:tbl>
            <w:tblPr>
              <w:tblW w:w="4202" w:type="dxa"/>
              <w:tblLook w:val="04A0" w:firstRow="1" w:lastRow="0" w:firstColumn="1" w:lastColumn="0" w:noHBand="0" w:noVBand="1"/>
            </w:tblPr>
            <w:tblGrid>
              <w:gridCol w:w="4202"/>
            </w:tblGrid>
            <w:tr w:rsidR="00820644" w:rsidRPr="00C009EF" w14:paraId="5FB5C7CD" w14:textId="77777777" w:rsidTr="00BF35A9">
              <w:trPr>
                <w:trHeight w:val="92"/>
              </w:trPr>
              <w:tc>
                <w:tcPr>
                  <w:tcW w:w="4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7507B6" w14:textId="77777777" w:rsidR="00820644" w:rsidRPr="00852E00" w:rsidRDefault="00820644" w:rsidP="00BF35A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 w:eastAsia="en-US"/>
                    </w:rPr>
                  </w:pPr>
                </w:p>
              </w:tc>
            </w:tr>
          </w:tbl>
          <w:p w14:paraId="5BBEF8E2" w14:textId="0417BFEE" w:rsidR="00820644" w:rsidRPr="00852E00" w:rsidRDefault="00820644" w:rsidP="00BF35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852E00">
              <w:rPr>
                <w:rFonts w:eastAsia="Times New Roman" w:cstheme="minorHAnsi"/>
                <w:color w:val="000000"/>
                <w:lang w:val="en-US" w:eastAsia="en-US"/>
              </w:rPr>
              <w:t xml:space="preserve">Account Section: </w:t>
            </w:r>
            <w:r w:rsidRPr="00852E00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TZ00000</w:t>
            </w:r>
          </w:p>
          <w:p w14:paraId="485EE824" w14:textId="77777777" w:rsidR="00820644" w:rsidRPr="00852E00" w:rsidRDefault="00820644" w:rsidP="00BF35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852E00">
              <w:rPr>
                <w:rFonts w:eastAsia="Times New Roman" w:cstheme="minorHAnsi"/>
                <w:color w:val="000000"/>
                <w:lang w:val="en-US" w:eastAsia="en-US"/>
              </w:rPr>
              <w:t>Section Type:</w:t>
            </w:r>
            <w:r w:rsidRPr="00852E00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 xml:space="preserve"> Trading Account Section</w:t>
            </w:r>
          </w:p>
        </w:tc>
      </w:tr>
      <w:tr w:rsidR="00820644" w:rsidRPr="00852E00" w14:paraId="2B67C4CD" w14:textId="77777777" w:rsidTr="00C009EF">
        <w:trPr>
          <w:trHeight w:val="300"/>
        </w:trPr>
        <w:tc>
          <w:tcPr>
            <w:tcW w:w="1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58C8" w14:textId="256C98AC" w:rsidR="00820644" w:rsidRPr="00852E00" w:rsidRDefault="00820644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852E00">
              <w:rPr>
                <w:rFonts w:eastAsia="Times New Roman" w:cstheme="minorHAnsi"/>
                <w:color w:val="000000"/>
                <w:lang w:val="en-US" w:eastAsia="en-US"/>
              </w:rPr>
              <w:t xml:space="preserve">ISIN: </w:t>
            </w:r>
          </w:p>
        </w:tc>
      </w:tr>
    </w:tbl>
    <w:p w14:paraId="6230BCCB" w14:textId="09FAFEDA" w:rsidR="00552EDA" w:rsidRPr="00C009EF" w:rsidRDefault="00AA612D" w:rsidP="00C009EF">
      <w:pPr>
        <w:spacing w:after="0" w:line="240" w:lineRule="auto"/>
        <w:rPr>
          <w:rFonts w:eastAsia="Times New Roman" w:cstheme="minorHAnsi"/>
          <w:lang w:val="en-US"/>
        </w:rPr>
      </w:pPr>
      <w:r w:rsidRPr="00C009EF">
        <w:rPr>
          <w:rFonts w:eastAsia="Times New Roman" w:cstheme="minorHAnsi"/>
          <w:color w:val="000000"/>
        </w:rPr>
        <w:br/>
      </w:r>
      <w:proofErr w:type="spellStart"/>
      <w:r w:rsidR="001166FA" w:rsidRPr="00C009EF">
        <w:rPr>
          <w:rFonts w:eastAsia="Times New Roman" w:cstheme="minorHAnsi"/>
          <w:color w:val="000000"/>
        </w:rPr>
        <w:t>Opening</w:t>
      </w:r>
      <w:proofErr w:type="spellEnd"/>
      <w:r w:rsidR="001166FA" w:rsidRPr="00C009EF" w:rsidDel="001166FA">
        <w:rPr>
          <w:rFonts w:eastAsia="Times New Roman" w:cstheme="minorHAnsi"/>
          <w:color w:val="000000"/>
        </w:rPr>
        <w:t xml:space="preserve"> </w:t>
      </w:r>
      <w:proofErr w:type="spellStart"/>
      <w:r w:rsidR="00C30CBA" w:rsidRPr="00C009EF">
        <w:rPr>
          <w:rFonts w:eastAsia="Times New Roman" w:cstheme="minorHAnsi"/>
          <w:color w:val="000000"/>
        </w:rPr>
        <w:t>balance</w:t>
      </w:r>
      <w:proofErr w:type="spellEnd"/>
      <w:r w:rsidR="00C30CBA" w:rsidRPr="00C009EF">
        <w:rPr>
          <w:rFonts w:eastAsia="Times New Roman" w:cstheme="minorHAnsi"/>
          <w:color w:val="000000"/>
        </w:rPr>
        <w:t xml:space="preserve">: </w:t>
      </w:r>
      <w:r w:rsidR="00CF0163" w:rsidRPr="00C009EF">
        <w:rPr>
          <w:rFonts w:eastAsia="Times New Roman" w:cstheme="minorHAnsi"/>
          <w:b/>
          <w:color w:val="000000"/>
          <w:lang w:val="en-US"/>
        </w:rPr>
        <w:t>0</w:t>
      </w:r>
      <w:r w:rsidR="00CF0163" w:rsidRPr="00C009EF">
        <w:rPr>
          <w:rFonts w:eastAsia="Times New Roman" w:cstheme="minorHAnsi"/>
          <w:b/>
          <w:bCs/>
          <w:color w:val="000000"/>
          <w:lang w:val="en-US"/>
        </w:rPr>
        <w:t>.</w:t>
      </w:r>
      <w:r w:rsidR="00B240BE" w:rsidRPr="00C009EF">
        <w:rPr>
          <w:rFonts w:eastAsia="Times New Roman" w:cstheme="minorHAnsi"/>
          <w:b/>
          <w:bCs/>
          <w:color w:val="000000"/>
          <w:lang w:val="en-US"/>
        </w:rPr>
        <w:t>000</w:t>
      </w:r>
      <w:r w:rsidRPr="00C009EF">
        <w:rPr>
          <w:rFonts w:eastAsia="Times New Roman" w:cstheme="minorHAnsi"/>
          <w:b/>
          <w:bCs/>
          <w:color w:val="000000"/>
          <w:lang w:val="en-US"/>
        </w:rPr>
        <w:br/>
      </w:r>
    </w:p>
    <w:tbl>
      <w:tblPr>
        <w:tblW w:w="10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610"/>
        <w:gridCol w:w="1069"/>
        <w:gridCol w:w="1445"/>
        <w:gridCol w:w="1347"/>
        <w:gridCol w:w="1347"/>
        <w:gridCol w:w="2804"/>
      </w:tblGrid>
      <w:tr w:rsidR="00820644" w:rsidRPr="00852E00" w14:paraId="244BB936" w14:textId="77777777" w:rsidTr="00C009EF">
        <w:tc>
          <w:tcPr>
            <w:tcW w:w="1165" w:type="dxa"/>
            <w:vAlign w:val="center"/>
            <w:hideMark/>
          </w:tcPr>
          <w:p w14:paraId="02C794BC" w14:textId="77777777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C009EF">
              <w:rPr>
                <w:rFonts w:eastAsia="Times New Roman" w:cstheme="minorHAnsi"/>
                <w:b/>
                <w:bCs/>
                <w:color w:val="000000"/>
              </w:rPr>
              <w:t>Document</w:t>
            </w:r>
            <w:proofErr w:type="spellEnd"/>
            <w:r w:rsidRPr="00C009EF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009EF">
              <w:rPr>
                <w:rFonts w:eastAsia="Times New Roman" w:cstheme="minorHAnsi"/>
                <w:b/>
                <w:bCs/>
                <w:color w:val="000000"/>
              </w:rPr>
              <w:t>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A1B3BC" w14:textId="77777777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C009EF">
              <w:rPr>
                <w:rFonts w:eastAsia="Times New Roman" w:cstheme="minorHAnsi"/>
                <w:b/>
                <w:bCs/>
                <w:color w:val="000000"/>
              </w:rPr>
              <w:t>Document</w:t>
            </w:r>
            <w:proofErr w:type="spellEnd"/>
            <w:r w:rsidRPr="00C009EF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009EF">
              <w:rPr>
                <w:rFonts w:eastAsia="Times New Roman" w:cstheme="minorHAnsi"/>
                <w:b/>
                <w:bCs/>
                <w:color w:val="000000"/>
              </w:rPr>
              <w:t>number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78F90E" w14:textId="77777777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C009EF">
              <w:rPr>
                <w:rFonts w:eastAsia="Times New Roman" w:cstheme="minorHAnsi"/>
                <w:b/>
                <w:bCs/>
                <w:color w:val="000000"/>
              </w:rPr>
              <w:t>Reference</w:t>
            </w:r>
            <w:proofErr w:type="spellEnd"/>
          </w:p>
        </w:tc>
        <w:tc>
          <w:tcPr>
            <w:tcW w:w="1445" w:type="dxa"/>
            <w:vAlign w:val="center"/>
            <w:hideMark/>
          </w:tcPr>
          <w:p w14:paraId="5EF7830C" w14:textId="77777777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C009EF">
              <w:rPr>
                <w:rFonts w:eastAsia="Times New Roman" w:cstheme="minorHAnsi"/>
                <w:b/>
                <w:bCs/>
                <w:color w:val="000000"/>
              </w:rPr>
              <w:t>Operation</w:t>
            </w:r>
            <w:proofErr w:type="spellEnd"/>
            <w:r w:rsidRPr="00C009EF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009EF">
              <w:rPr>
                <w:rFonts w:eastAsia="Times New Roman" w:cstheme="minorHAnsi"/>
                <w:b/>
                <w:bCs/>
                <w:color w:val="000000"/>
              </w:rPr>
              <w:t>type</w:t>
            </w:r>
            <w:proofErr w:type="spellEnd"/>
          </w:p>
        </w:tc>
        <w:tc>
          <w:tcPr>
            <w:tcW w:w="1347" w:type="dxa"/>
          </w:tcPr>
          <w:p w14:paraId="01AE414F" w14:textId="3A2B29D9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009EF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Operation class</w:t>
            </w:r>
          </w:p>
        </w:tc>
        <w:tc>
          <w:tcPr>
            <w:tcW w:w="1347" w:type="dxa"/>
            <w:vAlign w:val="center"/>
            <w:hideMark/>
          </w:tcPr>
          <w:p w14:paraId="2836BB40" w14:textId="4E392787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C009EF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  <w:proofErr w:type="spellEnd"/>
          </w:p>
        </w:tc>
        <w:tc>
          <w:tcPr>
            <w:tcW w:w="2804" w:type="dxa"/>
            <w:vAlign w:val="center"/>
            <w:hideMark/>
          </w:tcPr>
          <w:p w14:paraId="56BA3E85" w14:textId="0AE36017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C009EF">
              <w:rPr>
                <w:rFonts w:eastAsia="Times New Roman" w:cstheme="minorHAnsi"/>
                <w:b/>
                <w:bCs/>
                <w:color w:val="000000"/>
              </w:rPr>
              <w:t>Сounterparty</w:t>
            </w:r>
            <w:proofErr w:type="spellEnd"/>
            <w:r w:rsidRPr="00C009EF" w:rsidDel="001166FA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</w:tr>
      <w:tr w:rsidR="00820644" w:rsidRPr="00852E00" w14:paraId="5C2A8BEA" w14:textId="77777777" w:rsidTr="00C009EF">
        <w:trPr>
          <w:trHeight w:val="218"/>
        </w:trPr>
        <w:tc>
          <w:tcPr>
            <w:tcW w:w="1165" w:type="dxa"/>
            <w:vAlign w:val="center"/>
          </w:tcPr>
          <w:p w14:paraId="080D1D2B" w14:textId="6FF0B9DA" w:rsidR="00820644" w:rsidRPr="00C009EF" w:rsidRDefault="00820644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24B835" w14:textId="616161C5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DBBD54B" w14:textId="5EAB0165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45" w:type="dxa"/>
            <w:vAlign w:val="center"/>
          </w:tcPr>
          <w:p w14:paraId="59F28AD1" w14:textId="21308D57" w:rsidR="00820644" w:rsidRPr="00C009EF" w:rsidRDefault="00820644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47" w:type="dxa"/>
          </w:tcPr>
          <w:p w14:paraId="0FA66B3F" w14:textId="77777777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47" w:type="dxa"/>
            <w:vAlign w:val="center"/>
          </w:tcPr>
          <w:p w14:paraId="2F0D5CAF" w14:textId="150C3052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804" w:type="dxa"/>
            <w:vAlign w:val="center"/>
          </w:tcPr>
          <w:p w14:paraId="2EA9809D" w14:textId="5BE4171A" w:rsidR="00820644" w:rsidRPr="00C009EF" w:rsidRDefault="00820644" w:rsidP="007C7A96">
            <w:pPr>
              <w:spacing w:before="100" w:beforeAutospacing="1" w:after="100" w:afterAutospacing="1" w:line="240" w:lineRule="auto"/>
              <w:ind w:left="57" w:right="57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</w:tr>
    </w:tbl>
    <w:p w14:paraId="20AFEDE8" w14:textId="300CDE63" w:rsidR="00F006A8" w:rsidRPr="007C7A96" w:rsidRDefault="00C30CBA" w:rsidP="00C009E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C009EF">
        <w:rPr>
          <w:rFonts w:eastAsia="Times New Roman" w:cstheme="minorHAnsi"/>
          <w:color w:val="000000"/>
        </w:rPr>
        <w:t>Closing</w:t>
      </w:r>
      <w:proofErr w:type="spellEnd"/>
      <w:r w:rsidRPr="00C009EF">
        <w:rPr>
          <w:rFonts w:eastAsia="Times New Roman" w:cstheme="minorHAnsi"/>
          <w:color w:val="000000"/>
        </w:rPr>
        <w:t xml:space="preserve"> </w:t>
      </w:r>
      <w:proofErr w:type="spellStart"/>
      <w:r w:rsidRPr="00C009EF">
        <w:rPr>
          <w:rFonts w:eastAsia="Times New Roman" w:cstheme="minorHAnsi"/>
          <w:color w:val="000000"/>
        </w:rPr>
        <w:t>balance</w:t>
      </w:r>
      <w:proofErr w:type="spellEnd"/>
      <w:r w:rsidRPr="00C009EF">
        <w:rPr>
          <w:rFonts w:eastAsia="Times New Roman" w:cstheme="minorHAnsi"/>
          <w:color w:val="000000"/>
        </w:rPr>
        <w:t xml:space="preserve">: </w:t>
      </w:r>
      <w:r w:rsidR="00CF0163" w:rsidRPr="00C009EF">
        <w:rPr>
          <w:rFonts w:eastAsia="Times New Roman" w:cstheme="minorHAnsi"/>
          <w:b/>
          <w:color w:val="000000"/>
          <w:lang w:val="en-US"/>
        </w:rPr>
        <w:t>0</w:t>
      </w:r>
      <w:r w:rsidR="00CF0163" w:rsidRPr="00C009EF">
        <w:rPr>
          <w:rFonts w:eastAsia="Times New Roman" w:cstheme="minorHAnsi"/>
          <w:b/>
          <w:bCs/>
          <w:color w:val="000000"/>
          <w:lang w:val="en-US"/>
        </w:rPr>
        <w:t>.000</w:t>
      </w:r>
    </w:p>
    <w:sectPr w:rsidR="00F006A8" w:rsidRPr="007C7A96" w:rsidSect="00C009EF">
      <w:headerReference w:type="default" r:id="rId8"/>
      <w:pgSz w:w="16838" w:h="11906" w:orient="landscape"/>
      <w:pgMar w:top="1440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81FF8" w14:textId="77777777" w:rsidR="00E3766A" w:rsidRDefault="00E3766A">
      <w:pPr>
        <w:spacing w:after="0" w:line="240" w:lineRule="auto"/>
      </w:pPr>
      <w:r>
        <w:separator/>
      </w:r>
    </w:p>
  </w:endnote>
  <w:endnote w:type="continuationSeparator" w:id="0">
    <w:p w14:paraId="4EE25A1F" w14:textId="77777777" w:rsidR="00E3766A" w:rsidRDefault="00E3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6A951" w14:textId="77777777" w:rsidR="00E3766A" w:rsidRDefault="00E3766A">
      <w:pPr>
        <w:spacing w:after="0" w:line="240" w:lineRule="auto"/>
      </w:pPr>
      <w:r>
        <w:separator/>
      </w:r>
    </w:p>
  </w:footnote>
  <w:footnote w:type="continuationSeparator" w:id="0">
    <w:p w14:paraId="0DD7E5D6" w14:textId="77777777" w:rsidR="00E3766A" w:rsidRDefault="00E3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A8385" w14:textId="78BC4FE2" w:rsidR="001166FA" w:rsidRPr="0007761D" w:rsidRDefault="0078735C" w:rsidP="001166FA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  <w:lang w:val="en-US"/>
      </w:rPr>
    </w:pPr>
    <w:r w:rsidRPr="0007761D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60F89" wp14:editId="3A675DAD">
          <wp:simplePos x="0" y="0"/>
          <wp:positionH relativeFrom="margin">
            <wp:posOffset>0</wp:posOffset>
          </wp:positionH>
          <wp:positionV relativeFrom="margin">
            <wp:posOffset>-622300</wp:posOffset>
          </wp:positionV>
          <wp:extent cx="775970" cy="467360"/>
          <wp:effectExtent l="0" t="0" r="0" b="0"/>
          <wp:wrapSquare wrapText="bothSides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66FA" w:rsidRPr="0007761D">
      <w:rPr>
        <w:rFonts w:ascii="Arial" w:hAnsi="Arial" w:cs="Arial"/>
        <w:b/>
        <w:sz w:val="20"/>
        <w:szCs w:val="20"/>
        <w:lang w:val="en-US"/>
      </w:rPr>
      <w:t>CSD</w:t>
    </w:r>
    <w:r w:rsidR="00356C8E" w:rsidRPr="0007761D">
      <w:rPr>
        <w:rFonts w:ascii="Arial" w:hAnsi="Arial" w:cs="Arial"/>
        <w:b/>
        <w:sz w:val="20"/>
        <w:szCs w:val="20"/>
        <w:lang w:val="en-US"/>
      </w:rPr>
      <w:t>-AT</w:t>
    </w:r>
    <w:r w:rsidR="00820644">
      <w:rPr>
        <w:rFonts w:ascii="Arial" w:hAnsi="Arial" w:cs="Arial"/>
        <w:b/>
        <w:sz w:val="20"/>
        <w:szCs w:val="20"/>
        <w:lang w:val="en-US"/>
      </w:rPr>
      <w:t>R</w:t>
    </w:r>
  </w:p>
  <w:p w14:paraId="37544F6C" w14:textId="6B517BB9" w:rsidR="001166FA" w:rsidRPr="0007761D" w:rsidRDefault="001166FA" w:rsidP="001166FA">
    <w:pPr>
      <w:spacing w:after="0" w:line="240" w:lineRule="auto"/>
      <w:ind w:firstLine="720"/>
      <w:jc w:val="right"/>
      <w:rPr>
        <w:rFonts w:ascii="Arial" w:hAnsi="Arial" w:cs="Arial"/>
        <w:b/>
        <w:bCs/>
        <w:sz w:val="20"/>
        <w:szCs w:val="20"/>
        <w:lang w:val="en-US"/>
      </w:rPr>
    </w:pPr>
    <w:r w:rsidRPr="0007761D">
      <w:rPr>
        <w:rFonts w:ascii="Arial" w:hAnsi="Arial" w:cs="Arial"/>
        <w:b/>
        <w:sz w:val="20"/>
        <w:szCs w:val="20"/>
        <w:lang w:val="en-US"/>
      </w:rPr>
      <w:t xml:space="preserve"> </w:t>
    </w:r>
    <w:r w:rsidR="00CA70BD" w:rsidRPr="0007761D">
      <w:rPr>
        <w:rFonts w:ascii="Arial" w:hAnsi="Arial" w:cs="Arial"/>
        <w:b/>
        <w:bCs/>
        <w:sz w:val="20"/>
        <w:szCs w:val="20"/>
        <w:lang w:val="en-US"/>
      </w:rPr>
      <w:t>Account</w:t>
    </w:r>
    <w:r w:rsidRPr="0007761D">
      <w:rPr>
        <w:rFonts w:ascii="Arial" w:hAnsi="Arial" w:cs="Arial"/>
        <w:b/>
        <w:bCs/>
        <w:sz w:val="20"/>
        <w:szCs w:val="20"/>
        <w:lang w:val="en-US"/>
      </w:rPr>
      <w:t xml:space="preserve"> Transaction </w:t>
    </w:r>
    <w:r w:rsidR="00165C47" w:rsidRPr="0007761D">
      <w:rPr>
        <w:rFonts w:ascii="Arial" w:hAnsi="Arial" w:cs="Arial"/>
        <w:b/>
        <w:bCs/>
        <w:sz w:val="20"/>
        <w:szCs w:val="20"/>
        <w:lang w:val="en-US"/>
      </w:rPr>
      <w:t>Report</w:t>
    </w:r>
    <w:r w:rsidR="00CA70BD" w:rsidRPr="0007761D">
      <w:rPr>
        <w:rFonts w:ascii="Arial" w:hAnsi="Arial" w:cs="Arial"/>
        <w:b/>
        <w:bCs/>
        <w:sz w:val="20"/>
        <w:szCs w:val="20"/>
        <w:lang w:val="en-US"/>
      </w:rPr>
      <w:br/>
    </w:r>
    <w:r w:rsidR="00CA70BD" w:rsidRPr="0007761D">
      <w:rPr>
        <w:rFonts w:ascii="Arial" w:hAnsi="Arial" w:cs="Arial"/>
        <w:b/>
        <w:sz w:val="20"/>
        <w:szCs w:val="20"/>
        <w:lang w:val="en-US"/>
      </w:rPr>
      <w:t>to ITS CSD Business Rules and Procedures</w:t>
    </w:r>
  </w:p>
  <w:p w14:paraId="7B0D2C65" w14:textId="77777777" w:rsidR="009B33A9" w:rsidRDefault="009B33A9" w:rsidP="00552EDA">
    <w:pPr>
      <w:spacing w:after="0" w:line="240" w:lineRule="auto"/>
      <w:ind w:firstLine="720"/>
      <w:jc w:val="right"/>
      <w:rPr>
        <w:rFonts w:ascii="Times New Roman" w:hAnsi="Times New Roman" w:cs="Times New Roman"/>
        <w:b/>
        <w:sz w:val="20"/>
        <w:szCs w:val="20"/>
        <w:lang w:val="en-US"/>
      </w:rPr>
    </w:pPr>
  </w:p>
  <w:p w14:paraId="078E6ADE" w14:textId="1B56CCB5" w:rsidR="00552EDA" w:rsidRPr="009F09A7" w:rsidRDefault="00552EDA" w:rsidP="00552EDA">
    <w:pPr>
      <w:spacing w:after="0" w:line="240" w:lineRule="auto"/>
      <w:ind w:firstLine="720"/>
      <w:jc w:val="right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DA"/>
    <w:rsid w:val="0007761D"/>
    <w:rsid w:val="000871F8"/>
    <w:rsid w:val="00112D14"/>
    <w:rsid w:val="001166FA"/>
    <w:rsid w:val="00126BDC"/>
    <w:rsid w:val="00165C47"/>
    <w:rsid w:val="001C30E8"/>
    <w:rsid w:val="001F6E46"/>
    <w:rsid w:val="002461E4"/>
    <w:rsid w:val="002704EC"/>
    <w:rsid w:val="002B3D5E"/>
    <w:rsid w:val="002D6C5E"/>
    <w:rsid w:val="00340319"/>
    <w:rsid w:val="00356C8E"/>
    <w:rsid w:val="003A43B9"/>
    <w:rsid w:val="003E7ACC"/>
    <w:rsid w:val="00406A64"/>
    <w:rsid w:val="0042512D"/>
    <w:rsid w:val="00463603"/>
    <w:rsid w:val="00467271"/>
    <w:rsid w:val="004F6ADC"/>
    <w:rsid w:val="005373CE"/>
    <w:rsid w:val="0055157D"/>
    <w:rsid w:val="00552EDA"/>
    <w:rsid w:val="005D2A04"/>
    <w:rsid w:val="00616C0E"/>
    <w:rsid w:val="00633FBC"/>
    <w:rsid w:val="007715E8"/>
    <w:rsid w:val="0078735C"/>
    <w:rsid w:val="007A6A0D"/>
    <w:rsid w:val="007C7A96"/>
    <w:rsid w:val="00820644"/>
    <w:rsid w:val="0082244F"/>
    <w:rsid w:val="00830D77"/>
    <w:rsid w:val="00842110"/>
    <w:rsid w:val="00852E00"/>
    <w:rsid w:val="00877210"/>
    <w:rsid w:val="008A37D9"/>
    <w:rsid w:val="00902B8E"/>
    <w:rsid w:val="0092414F"/>
    <w:rsid w:val="00924CE7"/>
    <w:rsid w:val="009B33A9"/>
    <w:rsid w:val="009E1447"/>
    <w:rsid w:val="009F09A7"/>
    <w:rsid w:val="009F3491"/>
    <w:rsid w:val="00AA22FC"/>
    <w:rsid w:val="00AA612D"/>
    <w:rsid w:val="00AB4B6A"/>
    <w:rsid w:val="00AC6D22"/>
    <w:rsid w:val="00AD1F7B"/>
    <w:rsid w:val="00B240BE"/>
    <w:rsid w:val="00B52215"/>
    <w:rsid w:val="00B71E28"/>
    <w:rsid w:val="00B87FA8"/>
    <w:rsid w:val="00B9263D"/>
    <w:rsid w:val="00B9528D"/>
    <w:rsid w:val="00C009EF"/>
    <w:rsid w:val="00C30CBA"/>
    <w:rsid w:val="00C4269A"/>
    <w:rsid w:val="00C74BDB"/>
    <w:rsid w:val="00C75D95"/>
    <w:rsid w:val="00CA70BD"/>
    <w:rsid w:val="00CF0163"/>
    <w:rsid w:val="00D13FD4"/>
    <w:rsid w:val="00D3369E"/>
    <w:rsid w:val="00D540EF"/>
    <w:rsid w:val="00D94D81"/>
    <w:rsid w:val="00DA2382"/>
    <w:rsid w:val="00DC49E4"/>
    <w:rsid w:val="00DD37BC"/>
    <w:rsid w:val="00DE249C"/>
    <w:rsid w:val="00E3766A"/>
    <w:rsid w:val="00E843E0"/>
    <w:rsid w:val="00E86D97"/>
    <w:rsid w:val="00EB4BF3"/>
    <w:rsid w:val="00EC6C5B"/>
    <w:rsid w:val="00F006A8"/>
    <w:rsid w:val="00F149A5"/>
    <w:rsid w:val="00F17755"/>
    <w:rsid w:val="00F36DFF"/>
    <w:rsid w:val="00FA21F8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9E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2EDA"/>
    <w:rPr>
      <w:b/>
      <w:bCs/>
    </w:rPr>
  </w:style>
  <w:style w:type="paragraph" w:styleId="a5">
    <w:name w:val="header"/>
    <w:basedOn w:val="a"/>
    <w:link w:val="a6"/>
    <w:uiPriority w:val="99"/>
    <w:unhideWhenUsed/>
    <w:rsid w:val="0055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EDA"/>
  </w:style>
  <w:style w:type="paragraph" w:styleId="a7">
    <w:name w:val="footer"/>
    <w:basedOn w:val="a"/>
    <w:link w:val="a8"/>
    <w:uiPriority w:val="99"/>
    <w:unhideWhenUsed/>
    <w:rsid w:val="0055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EDA"/>
  </w:style>
  <w:style w:type="paragraph" w:styleId="a9">
    <w:name w:val="Balloon Text"/>
    <w:basedOn w:val="a"/>
    <w:link w:val="aa"/>
    <w:uiPriority w:val="99"/>
    <w:semiHidden/>
    <w:unhideWhenUsed/>
    <w:rsid w:val="0055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EDA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C6C5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56C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6C8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56C8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6C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56C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2EDA"/>
    <w:rPr>
      <w:b/>
      <w:bCs/>
    </w:rPr>
  </w:style>
  <w:style w:type="paragraph" w:styleId="a5">
    <w:name w:val="header"/>
    <w:basedOn w:val="a"/>
    <w:link w:val="a6"/>
    <w:uiPriority w:val="99"/>
    <w:unhideWhenUsed/>
    <w:rsid w:val="0055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EDA"/>
  </w:style>
  <w:style w:type="paragraph" w:styleId="a7">
    <w:name w:val="footer"/>
    <w:basedOn w:val="a"/>
    <w:link w:val="a8"/>
    <w:uiPriority w:val="99"/>
    <w:unhideWhenUsed/>
    <w:rsid w:val="0055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EDA"/>
  </w:style>
  <w:style w:type="paragraph" w:styleId="a9">
    <w:name w:val="Balloon Text"/>
    <w:basedOn w:val="a"/>
    <w:link w:val="aa"/>
    <w:uiPriority w:val="99"/>
    <w:semiHidden/>
    <w:unhideWhenUsed/>
    <w:rsid w:val="0055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EDA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C6C5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56C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6C8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56C8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6C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56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E299-2617-4A2E-827F-3691D2F7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Резинкина Полина Андреевна</cp:lastModifiedBy>
  <cp:revision>2</cp:revision>
  <dcterms:created xsi:type="dcterms:W3CDTF">2025-05-19T08:36:00Z</dcterms:created>
  <dcterms:modified xsi:type="dcterms:W3CDTF">2025-05-19T08:36:00Z</dcterms:modified>
</cp:coreProperties>
</file>